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w:t>
      </w:r>
      <w:r>
        <w:rPr>
          <w:rFonts w:hint="eastAsia" w:cs="Tahoma" w:asciiTheme="minorEastAsia" w:hAnsiTheme="minorEastAsia"/>
          <w:b/>
          <w:color w:val="FF0000"/>
          <w:sz w:val="52"/>
          <w:szCs w:val="52"/>
          <w:shd w:val="clear" w:color="auto" w:fill="FFFFFF"/>
        </w:rPr>
        <w:t>技术要求响应情况进行逐条备注</w:t>
      </w:r>
      <w:r>
        <w:rPr>
          <w:rFonts w:hint="eastAsia" w:cs="Tahoma" w:asciiTheme="minorEastAsia" w:hAnsiTheme="minorEastAsia"/>
          <w:b/>
          <w:color w:val="333333"/>
          <w:sz w:val="28"/>
          <w:szCs w:val="28"/>
          <w:shd w:val="clear" w:color="auto" w:fill="FFFFFF"/>
        </w:rPr>
        <w:t>，如“无差异”或“有差异，差异是”。本次询价为确定预算需要，非正式采购，技术要求为初步要求，最终以正式发布招标公告的技术要求为准。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10</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16</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hint="eastAsia"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w:t>
      </w:r>
      <w:r>
        <w:rPr>
          <w:rFonts w:hint="eastAsia" w:cs="Tahoma" w:asciiTheme="minorEastAsia" w:hAnsiTheme="minorEastAsia"/>
          <w:b/>
          <w:color w:val="333333"/>
          <w:sz w:val="28"/>
          <w:szCs w:val="28"/>
          <w:highlight w:val="none"/>
          <w:shd w:val="clear" w:color="auto" w:fill="FFFFFF"/>
          <w:lang w:val="en-US" w:eastAsia="zh-CN"/>
        </w:rPr>
        <w:t>邹</w:t>
      </w:r>
      <w:r>
        <w:rPr>
          <w:rFonts w:hint="eastAsia" w:cs="Tahoma" w:asciiTheme="minorEastAsia" w:hAnsiTheme="minorEastAsia"/>
          <w:b/>
          <w:color w:val="333333"/>
          <w:sz w:val="28"/>
          <w:szCs w:val="28"/>
          <w:highlight w:val="none"/>
          <w:shd w:val="clear" w:color="auto" w:fill="FFFFFF"/>
        </w:rPr>
        <w:t>老师023-88860001,技术联系人:</w:t>
      </w:r>
      <w:r>
        <w:rPr>
          <w:rFonts w:hint="eastAsia" w:cs="Tahoma" w:asciiTheme="minorEastAsia" w:hAnsiTheme="minorEastAsia"/>
          <w:b/>
          <w:color w:val="333333"/>
          <w:sz w:val="28"/>
          <w:szCs w:val="28"/>
          <w:highlight w:val="none"/>
          <w:shd w:val="clear" w:color="auto" w:fill="FFFFFF"/>
          <w:lang w:val="en-US" w:eastAsia="zh-CN"/>
        </w:rPr>
        <w:t>任</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w:t>
      </w:r>
      <w:r>
        <w:rPr>
          <w:rFonts w:hint="eastAsia" w:cs="Tahoma" w:asciiTheme="minorEastAsia" w:hAnsiTheme="minorEastAsia"/>
          <w:b/>
          <w:color w:val="333333"/>
          <w:sz w:val="28"/>
          <w:szCs w:val="28"/>
          <w:highlight w:val="none"/>
          <w:shd w:val="clear" w:color="auto" w:fill="FFFFFF"/>
        </w:rPr>
        <w:t>88602348。</w:t>
      </w:r>
    </w:p>
    <w:p>
      <w:pPr>
        <w:pStyle w:val="6"/>
        <w:rPr>
          <w:rFonts w:hint="eastAsia" w:ascii="Calibri" w:hAnsi="Calibri" w:eastAsia="宋体" w:cs="Times New Roman"/>
          <w:b/>
          <w:color w:val="000000"/>
          <w:kern w:val="2"/>
          <w:sz w:val="28"/>
          <w:szCs w:val="28"/>
          <w:lang w:val="en-US" w:eastAsia="zh-CN" w:bidi="ar-SA"/>
        </w:rPr>
      </w:pPr>
    </w:p>
    <w:p>
      <w:pPr>
        <w:spacing w:line="360" w:lineRule="auto"/>
        <w:jc w:val="center"/>
        <w:rPr>
          <w:rFonts w:hint="eastAsia" w:ascii="Calibri" w:hAnsi="Calibri" w:eastAsia="宋体" w:cs="Times New Roman"/>
          <w:b/>
          <w:color w:val="000000"/>
          <w:sz w:val="28"/>
          <w:szCs w:val="28"/>
        </w:rPr>
      </w:pPr>
      <w:r>
        <w:rPr>
          <w:rFonts w:hint="eastAsia" w:ascii="Calibri" w:hAnsi="Calibri" w:eastAsia="宋体" w:cs="Times New Roman"/>
          <w:b/>
          <w:color w:val="000000"/>
          <w:sz w:val="28"/>
          <w:szCs w:val="28"/>
          <w:u w:val="single"/>
          <w:lang w:val="en-US" w:eastAsia="zh-CN"/>
        </w:rPr>
        <w:t xml:space="preserve"> </w:t>
      </w:r>
      <w:bookmarkStart w:id="0" w:name="OLE_LINK1"/>
      <w:r>
        <w:rPr>
          <w:rFonts w:hint="eastAsia" w:ascii="Calibri" w:hAnsi="Calibri" w:eastAsia="宋体" w:cs="Times New Roman"/>
          <w:b/>
          <w:color w:val="000000"/>
          <w:sz w:val="28"/>
          <w:szCs w:val="28"/>
          <w:u w:val="single"/>
          <w:lang w:val="en-US" w:eastAsia="zh-CN"/>
        </w:rPr>
        <w:t>冉家坝</w:t>
      </w:r>
      <w:r>
        <w:rPr>
          <w:rFonts w:hint="eastAsia" w:ascii="Calibri" w:hAnsi="Calibri" w:eastAsia="宋体" w:cs="Times New Roman"/>
          <w:b/>
          <w:color w:val="000000"/>
          <w:sz w:val="28"/>
          <w:szCs w:val="28"/>
          <w:u w:val="single"/>
        </w:rPr>
        <w:t>院区</w:t>
      </w:r>
      <w:r>
        <w:rPr>
          <w:rFonts w:hint="eastAsia" w:ascii="Calibri" w:hAnsi="Calibri" w:eastAsia="宋体" w:cs="Times New Roman"/>
          <w:b/>
          <w:color w:val="000000"/>
          <w:sz w:val="28"/>
          <w:szCs w:val="28"/>
          <w:u w:val="single"/>
          <w:lang w:val="en-US" w:eastAsia="zh-CN"/>
        </w:rPr>
        <w:t>7楼医学影像室</w:t>
      </w:r>
      <w:r>
        <w:rPr>
          <w:rFonts w:hint="eastAsia" w:ascii="Calibri" w:hAnsi="Calibri" w:eastAsia="宋体" w:cs="Times New Roman"/>
          <w:b/>
          <w:color w:val="000000"/>
          <w:sz w:val="28"/>
          <w:szCs w:val="28"/>
          <w:u w:val="single"/>
        </w:rPr>
        <w:t>改造工程</w:t>
      </w:r>
      <w:bookmarkEnd w:id="0"/>
      <w:r>
        <w:rPr>
          <w:rFonts w:hint="eastAsia" w:ascii="Calibri" w:hAnsi="Calibri" w:eastAsia="宋体" w:cs="Times New Roman"/>
          <w:b/>
          <w:color w:val="000000"/>
          <w:sz w:val="28"/>
          <w:szCs w:val="28"/>
        </w:rPr>
        <w:t>采购项目</w:t>
      </w:r>
    </w:p>
    <w:tbl>
      <w:tblPr>
        <w:tblStyle w:val="1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lang w:val="en-US" w:eastAsia="zh-CN"/>
              </w:rPr>
              <w:t>详见附件2</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hint="eastAsia" w:ascii="宋体" w:hAnsi="宋体" w:eastAsiaTheme="minorEastAsia"/>
                <w:b/>
                <w:sz w:val="24"/>
                <w:szCs w:val="24"/>
                <w:lang w:eastAsia="zh-CN"/>
              </w:rPr>
            </w:pPr>
            <w:r>
              <w:rPr>
                <w:rFonts w:hint="eastAsia" w:ascii="宋体" w:hAnsi="宋体"/>
                <w:b/>
                <w:color w:val="FF0000"/>
                <w:sz w:val="24"/>
                <w:szCs w:val="24"/>
                <w:lang w:eastAsia="zh-CN"/>
              </w:rPr>
              <w:t>（</w:t>
            </w:r>
            <w:r>
              <w:rPr>
                <w:rFonts w:hint="eastAsia" w:ascii="宋体" w:hAnsi="宋体"/>
                <w:b/>
                <w:color w:val="FF0000"/>
                <w:sz w:val="24"/>
                <w:szCs w:val="24"/>
                <w:lang w:val="en-US" w:eastAsia="zh-CN"/>
              </w:rPr>
              <w:t>请根据附件逐一回应</w:t>
            </w:r>
            <w:r>
              <w:rPr>
                <w:rFonts w:hint="eastAsia" w:ascii="宋体" w:hAnsi="宋体"/>
                <w:b/>
                <w:color w:val="FF0000"/>
                <w:sz w:val="24"/>
                <w:szCs w:val="24"/>
                <w:lang w:eastAsia="zh-CN"/>
              </w:rPr>
              <w:t>）</w:t>
            </w:r>
          </w:p>
        </w:tc>
      </w:tr>
    </w:tbl>
    <w:p>
      <w:pPr>
        <w:jc w:val="left"/>
        <w:rPr>
          <w:b/>
          <w:color w:val="FF0000"/>
          <w:sz w:val="28"/>
          <w:szCs w:val="28"/>
        </w:rPr>
      </w:pPr>
    </w:p>
    <w:p>
      <w:pPr>
        <w:jc w:val="left"/>
        <w:rPr>
          <w:rFonts w:hint="eastAsia"/>
          <w:b/>
          <w:color w:val="000000" w:themeColor="text1"/>
          <w:sz w:val="28"/>
          <w:szCs w:val="28"/>
          <w:lang w:eastAsia="zh-CN"/>
          <w14:textFill>
            <w14:solidFill>
              <w14:schemeClr w14:val="tx1"/>
            </w14:solidFill>
          </w14:textFill>
        </w:rPr>
      </w:pPr>
    </w:p>
    <w:p>
      <w:pPr>
        <w:pStyle w:val="6"/>
        <w:rPr>
          <w:rFonts w:hint="eastAsia"/>
          <w:lang w:eastAsia="zh-CN"/>
        </w:rPr>
      </w:pPr>
    </w:p>
    <w:p>
      <w:pPr>
        <w:rPr>
          <w:rFonts w:hint="eastAsia"/>
          <w:lang w:eastAsia="zh-CN"/>
        </w:rPr>
      </w:pPr>
    </w:p>
    <w:p>
      <w:pPr>
        <w:jc w:val="left"/>
        <w:rPr>
          <w:rFonts w:hint="eastAsia" w:ascii="宋体" w:hAnsi="宋体" w:eastAsia="宋体" w:cs="宋体"/>
          <w:b/>
          <w:bCs/>
          <w:kern w:val="44"/>
          <w:sz w:val="44"/>
          <w:szCs w:val="44"/>
          <w:lang w:val="en-US" w:eastAsia="zh-CN" w:bidi="ar-SA"/>
        </w:rPr>
      </w:pPr>
      <w:r>
        <w:rPr>
          <w:rFonts w:hint="eastAsia"/>
          <w:b/>
          <w:color w:val="000000" w:themeColor="text1"/>
          <w:sz w:val="28"/>
          <w:szCs w:val="28"/>
          <w:lang w:eastAsia="zh-CN"/>
          <w14:textFill>
            <w14:solidFill>
              <w14:schemeClr w14:val="tx1"/>
            </w14:solidFill>
          </w14:textFill>
        </w:rPr>
        <w:t>附件</w:t>
      </w:r>
      <w:r>
        <w:rPr>
          <w:rFonts w:hint="eastAsia"/>
          <w:b/>
          <w:color w:val="000000" w:themeColor="text1"/>
          <w:sz w:val="28"/>
          <w:szCs w:val="28"/>
          <w:lang w:val="en-US" w:eastAsia="zh-CN"/>
          <w14:textFill>
            <w14:solidFill>
              <w14:schemeClr w14:val="tx1"/>
            </w14:solidFill>
          </w14:textFill>
        </w:rPr>
        <w:t>1</w:t>
      </w:r>
      <w:r>
        <w:rPr>
          <w:rFonts w:hint="eastAsia"/>
          <w:b/>
          <w:color w:val="000000" w:themeColor="text1"/>
          <w:sz w:val="28"/>
          <w:szCs w:val="28"/>
          <w:lang w:eastAsia="zh-CN"/>
          <w14:textFill>
            <w14:solidFill>
              <w14:schemeClr w14:val="tx1"/>
            </w14:solidFill>
          </w14:textFill>
        </w:rPr>
        <w:t>：</w:t>
      </w:r>
    </w:p>
    <w:p>
      <w:pPr>
        <w:pStyle w:val="2"/>
        <w:rPr>
          <w:rFonts w:hint="eastAsia" w:eastAsia="仿宋"/>
          <w:lang w:eastAsia="zh-CN"/>
        </w:rPr>
      </w:pPr>
      <w:bookmarkStart w:id="1" w:name="_Toc98942871"/>
      <w:bookmarkStart w:id="2" w:name="_Toc19113855"/>
      <w:r>
        <w:rPr>
          <w:rFonts w:hint="eastAsia"/>
        </w:rPr>
        <w:t xml:space="preserve">第一篇 </w:t>
      </w:r>
      <w:bookmarkEnd w:id="1"/>
      <w:bookmarkEnd w:id="2"/>
      <w:r>
        <w:rPr>
          <w:rFonts w:hint="eastAsia"/>
          <w:lang w:eastAsia="zh-CN"/>
        </w:rPr>
        <w:t>项目基本情况及资格要求</w:t>
      </w:r>
    </w:p>
    <w:p>
      <w:pPr>
        <w:spacing w:line="360" w:lineRule="auto"/>
        <w:ind w:firstLine="560" w:firstLineChars="200"/>
        <w:jc w:val="left"/>
        <w:rPr>
          <w:rFonts w:hAnsi="宋体" w:cs="宋体"/>
          <w:sz w:val="28"/>
          <w:szCs w:val="28"/>
        </w:rPr>
      </w:pPr>
    </w:p>
    <w:p>
      <w:pPr>
        <w:pStyle w:val="3"/>
        <w:bidi w:val="0"/>
        <w:rPr>
          <w:rFonts w:hint="eastAsia"/>
          <w:sz w:val="28"/>
          <w:szCs w:val="28"/>
          <w:lang w:val="en-US" w:eastAsia="zh-CN"/>
        </w:rPr>
      </w:pPr>
      <w:bookmarkStart w:id="3" w:name="_Toc98942872"/>
      <w:r>
        <w:rPr>
          <w:rFonts w:hint="eastAsia"/>
          <w:sz w:val="28"/>
          <w:szCs w:val="28"/>
        </w:rPr>
        <w:t>一、项目</w:t>
      </w:r>
      <w:bookmarkEnd w:id="3"/>
      <w:r>
        <w:rPr>
          <w:rFonts w:hint="eastAsia"/>
          <w:sz w:val="28"/>
          <w:szCs w:val="28"/>
          <w:lang w:val="en-US" w:eastAsia="zh-CN"/>
        </w:rPr>
        <w:t>名称：</w:t>
      </w:r>
      <w:r>
        <w:rPr>
          <w:rFonts w:hint="eastAsia"/>
          <w:sz w:val="28"/>
          <w:szCs w:val="28"/>
        </w:rPr>
        <w:t>重庆医科大学附属口腔医院</w:t>
      </w:r>
      <w:r>
        <w:rPr>
          <w:rFonts w:hint="eastAsia"/>
          <w:sz w:val="28"/>
          <w:szCs w:val="28"/>
          <w:lang w:eastAsia="zh-CN"/>
        </w:rPr>
        <w:t>冉家坝院区</w:t>
      </w:r>
      <w:r>
        <w:rPr>
          <w:rFonts w:hint="eastAsia"/>
          <w:sz w:val="28"/>
          <w:szCs w:val="28"/>
          <w:lang w:val="en-US" w:eastAsia="zh-CN"/>
        </w:rPr>
        <w:t>7楼医学影像室</w:t>
      </w:r>
      <w:r>
        <w:rPr>
          <w:rFonts w:hint="eastAsia"/>
          <w:sz w:val="28"/>
          <w:szCs w:val="28"/>
        </w:rPr>
        <w:t>改造工程</w:t>
      </w:r>
    </w:p>
    <w:p>
      <w:pPr>
        <w:pStyle w:val="3"/>
        <w:bidi w:val="0"/>
        <w:rPr>
          <w:rFonts w:hint="default"/>
          <w:sz w:val="28"/>
          <w:szCs w:val="28"/>
          <w:lang w:val="en-US" w:eastAsia="zh-CN"/>
        </w:rPr>
      </w:pPr>
      <w:bookmarkStart w:id="4" w:name="_Toc98942873"/>
      <w:r>
        <w:rPr>
          <w:rFonts w:hint="eastAsia"/>
          <w:sz w:val="28"/>
          <w:szCs w:val="28"/>
        </w:rPr>
        <w:t>二、</w:t>
      </w:r>
      <w:bookmarkEnd w:id="4"/>
      <w:r>
        <w:rPr>
          <w:rFonts w:hint="eastAsia"/>
          <w:sz w:val="28"/>
          <w:szCs w:val="28"/>
          <w:lang w:val="en-US" w:eastAsia="zh-CN"/>
        </w:rPr>
        <w:t>项目地址</w:t>
      </w:r>
      <w:r>
        <w:rPr>
          <w:rFonts w:hint="eastAsia"/>
          <w:sz w:val="28"/>
          <w:szCs w:val="28"/>
        </w:rPr>
        <w:t>：</w:t>
      </w:r>
      <w:r>
        <w:rPr>
          <w:rFonts w:hint="eastAsia"/>
          <w:sz w:val="28"/>
          <w:szCs w:val="28"/>
          <w:lang w:val="en-US" w:eastAsia="zh-CN"/>
        </w:rPr>
        <w:t>渝北区松石北路426号</w:t>
      </w:r>
    </w:p>
    <w:p>
      <w:pPr>
        <w:pStyle w:val="3"/>
        <w:bidi w:val="0"/>
        <w:rPr>
          <w:rFonts w:hint="eastAsia"/>
          <w:sz w:val="28"/>
          <w:szCs w:val="28"/>
          <w:lang w:val="en-US" w:eastAsia="zh-CN"/>
        </w:rPr>
      </w:pPr>
      <w:bookmarkStart w:id="5" w:name="_Toc98942874"/>
      <w:r>
        <w:rPr>
          <w:rFonts w:hint="eastAsia"/>
          <w:sz w:val="28"/>
          <w:szCs w:val="28"/>
        </w:rPr>
        <w:t>三、</w:t>
      </w:r>
      <w:bookmarkEnd w:id="5"/>
      <w:r>
        <w:rPr>
          <w:rFonts w:hint="eastAsia"/>
          <w:sz w:val="28"/>
          <w:szCs w:val="28"/>
          <w:lang w:val="en-US" w:eastAsia="zh-CN"/>
        </w:rPr>
        <w:t>项目内容：将现有普通房间（其中3面墙为下墙上玻璃）改造为口腔CT室与口腔全景室，详见改造前后平面布局图。</w:t>
      </w:r>
    </w:p>
    <w:p>
      <w:pPr>
        <w:pStyle w:val="4"/>
        <w:jc w:val="center"/>
        <w:rPr>
          <w:rStyle w:val="31"/>
          <w:rFonts w:hint="eastAsia"/>
          <w:b w:val="0"/>
          <w:szCs w:val="28"/>
          <w:lang w:val="en-US" w:eastAsia="zh-CN"/>
        </w:rPr>
      </w:pPr>
      <w:r>
        <w:rPr>
          <w:rStyle w:val="31"/>
          <w:rFonts w:hint="eastAsia"/>
          <w:b w:val="0"/>
          <w:szCs w:val="28"/>
          <w:lang w:val="en-US" w:eastAsia="zh-CN"/>
        </w:rPr>
        <w:drawing>
          <wp:inline distT="0" distB="0" distL="114300" distR="114300">
            <wp:extent cx="4573905" cy="2990215"/>
            <wp:effectExtent l="0" t="0" r="17145" b="635"/>
            <wp:docPr id="2" name="图片 1" descr="174658435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46584359290"/>
                    <pic:cNvPicPr>
                      <a:picLocks noChangeAspect="1"/>
                    </pic:cNvPicPr>
                  </pic:nvPicPr>
                  <pic:blipFill>
                    <a:blip r:embed="rId6"/>
                    <a:stretch>
                      <a:fillRect/>
                    </a:stretch>
                  </pic:blipFill>
                  <pic:spPr>
                    <a:xfrm>
                      <a:off x="0" y="0"/>
                      <a:ext cx="4573905" cy="2990215"/>
                    </a:xfrm>
                    <a:prstGeom prst="rect">
                      <a:avLst/>
                    </a:prstGeom>
                    <a:noFill/>
                    <a:ln>
                      <a:noFill/>
                    </a:ln>
                  </pic:spPr>
                </pic:pic>
              </a:graphicData>
            </a:graphic>
          </wp:inline>
        </w:drawing>
      </w:r>
    </w:p>
    <w:p>
      <w:pPr>
        <w:jc w:val="center"/>
        <w:rPr>
          <w:rStyle w:val="31"/>
          <w:rFonts w:hint="eastAsia"/>
          <w:b w:val="0"/>
          <w:szCs w:val="28"/>
          <w:lang w:val="en-US" w:eastAsia="zh-CN"/>
        </w:rPr>
      </w:pPr>
      <w:r>
        <w:rPr>
          <w:rStyle w:val="31"/>
          <w:rFonts w:hint="eastAsia"/>
          <w:b w:val="0"/>
          <w:sz w:val="24"/>
          <w:szCs w:val="21"/>
          <w:lang w:val="en-US" w:eastAsia="zh-CN"/>
        </w:rPr>
        <w:t>图1.改造前平面图</w:t>
      </w:r>
    </w:p>
    <w:p>
      <w:pPr>
        <w:pStyle w:val="4"/>
        <w:jc w:val="center"/>
        <w:rPr>
          <w:rStyle w:val="31"/>
          <w:rFonts w:hint="eastAsia" w:eastAsia="宋体"/>
          <w:b w:val="0"/>
          <w:szCs w:val="28"/>
          <w:lang w:val="en-US" w:eastAsia="zh-CN"/>
        </w:rPr>
      </w:pPr>
      <w:r>
        <w:rPr>
          <w:rStyle w:val="31"/>
          <w:rFonts w:hint="eastAsia" w:eastAsia="宋体"/>
          <w:b w:val="0"/>
          <w:szCs w:val="28"/>
          <w:lang w:val="en-US" w:eastAsia="zh-CN"/>
        </w:rPr>
        <w:drawing>
          <wp:inline distT="0" distB="0" distL="114300" distR="114300">
            <wp:extent cx="5646420" cy="3766185"/>
            <wp:effectExtent l="0" t="0" r="11430" b="5715"/>
            <wp:docPr id="1" name="图片 2" descr="174668981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46689819207"/>
                    <pic:cNvPicPr>
                      <a:picLocks noChangeAspect="1"/>
                    </pic:cNvPicPr>
                  </pic:nvPicPr>
                  <pic:blipFill>
                    <a:blip r:embed="rId7"/>
                    <a:stretch>
                      <a:fillRect/>
                    </a:stretch>
                  </pic:blipFill>
                  <pic:spPr>
                    <a:xfrm>
                      <a:off x="0" y="0"/>
                      <a:ext cx="5646420" cy="3766185"/>
                    </a:xfrm>
                    <a:prstGeom prst="rect">
                      <a:avLst/>
                    </a:prstGeom>
                    <a:noFill/>
                    <a:ln>
                      <a:noFill/>
                    </a:ln>
                  </pic:spPr>
                </pic:pic>
              </a:graphicData>
            </a:graphic>
          </wp:inline>
        </w:drawing>
      </w:r>
    </w:p>
    <w:p>
      <w:pPr>
        <w:jc w:val="center"/>
        <w:rPr>
          <w:rFonts w:hint="eastAsia"/>
        </w:rPr>
      </w:pPr>
      <w:r>
        <w:rPr>
          <w:rStyle w:val="31"/>
          <w:rFonts w:hint="eastAsia"/>
          <w:b w:val="0"/>
          <w:sz w:val="24"/>
          <w:szCs w:val="21"/>
          <w:lang w:val="en-US" w:eastAsia="zh-CN"/>
        </w:rPr>
        <w:t>图2.改造后平面图</w:t>
      </w:r>
    </w:p>
    <w:p>
      <w:pPr>
        <w:pStyle w:val="3"/>
        <w:rPr>
          <w:rFonts w:hint="eastAsia"/>
        </w:rPr>
      </w:pPr>
      <w:bookmarkStart w:id="6" w:name="_Toc98942875"/>
    </w:p>
    <w:p>
      <w:pPr>
        <w:pStyle w:val="3"/>
      </w:pPr>
      <w:r>
        <w:rPr>
          <w:rFonts w:hint="eastAsia"/>
        </w:rPr>
        <w:t>四、投标人资格要求</w:t>
      </w:r>
      <w:bookmarkEnd w:id="6"/>
    </w:p>
    <w:p>
      <w:pPr>
        <w:spacing w:line="360" w:lineRule="auto"/>
        <w:ind w:firstLine="480"/>
        <w:jc w:val="left"/>
        <w:rPr>
          <w:rFonts w:hAnsi="宋体" w:cs="宋体"/>
          <w:sz w:val="24"/>
          <w:szCs w:val="24"/>
        </w:rPr>
      </w:pPr>
      <w:r>
        <w:rPr>
          <w:rFonts w:hint="eastAsia" w:hAnsi="宋体" w:cs="宋体"/>
          <w:sz w:val="24"/>
          <w:szCs w:val="24"/>
        </w:rPr>
        <w:t>（一）基本资格条件</w:t>
      </w:r>
    </w:p>
    <w:p>
      <w:pPr>
        <w:spacing w:line="360" w:lineRule="auto"/>
        <w:ind w:firstLine="480"/>
        <w:rPr>
          <w:rFonts w:hAnsi="宋体" w:cs="宋体"/>
          <w:sz w:val="24"/>
          <w:szCs w:val="24"/>
        </w:rPr>
      </w:pPr>
      <w:r>
        <w:rPr>
          <w:rFonts w:hint="eastAsia" w:hAnsi="宋体" w:cs="宋体"/>
          <w:sz w:val="24"/>
          <w:szCs w:val="24"/>
        </w:rPr>
        <w:t>1.具有独立承担民事责任的能力；</w:t>
      </w:r>
    </w:p>
    <w:p>
      <w:pPr>
        <w:spacing w:line="360" w:lineRule="auto"/>
        <w:ind w:firstLine="480"/>
        <w:rPr>
          <w:rFonts w:hAnsi="宋体" w:cs="宋体"/>
          <w:sz w:val="24"/>
          <w:szCs w:val="24"/>
        </w:rPr>
      </w:pPr>
      <w:r>
        <w:rPr>
          <w:rFonts w:hint="eastAsia" w:hAnsi="宋体" w:cs="宋体"/>
          <w:sz w:val="24"/>
          <w:szCs w:val="24"/>
        </w:rPr>
        <w:t>2.具有良好的商业信誉和健全的财务会计制度；</w:t>
      </w:r>
    </w:p>
    <w:p>
      <w:pPr>
        <w:spacing w:line="360" w:lineRule="auto"/>
        <w:ind w:firstLine="480"/>
        <w:rPr>
          <w:rFonts w:hAnsi="宋体" w:cs="宋体"/>
          <w:b/>
          <w:sz w:val="24"/>
          <w:szCs w:val="24"/>
        </w:rPr>
      </w:pPr>
      <w:r>
        <w:rPr>
          <w:rFonts w:hint="eastAsia" w:hAnsi="宋体" w:cs="宋体"/>
          <w:sz w:val="24"/>
          <w:szCs w:val="24"/>
        </w:rPr>
        <w:t>3.具有履行合同所必需的设备和专业技术能力；</w:t>
      </w:r>
    </w:p>
    <w:p>
      <w:pPr>
        <w:spacing w:line="360" w:lineRule="auto"/>
        <w:ind w:firstLine="480"/>
        <w:rPr>
          <w:rFonts w:hAnsi="宋体" w:cs="宋体"/>
          <w:sz w:val="24"/>
          <w:szCs w:val="24"/>
        </w:rPr>
      </w:pPr>
      <w:r>
        <w:rPr>
          <w:rFonts w:hint="eastAsia" w:hAnsi="宋体" w:cs="宋体"/>
          <w:sz w:val="24"/>
          <w:szCs w:val="24"/>
        </w:rPr>
        <w:t>4.有依法缴纳税收和社会保障资金的良好记录；</w:t>
      </w:r>
    </w:p>
    <w:p>
      <w:pPr>
        <w:spacing w:line="360" w:lineRule="auto"/>
        <w:ind w:firstLine="480"/>
        <w:rPr>
          <w:rFonts w:hAnsi="宋体" w:cs="宋体"/>
          <w:sz w:val="24"/>
          <w:szCs w:val="24"/>
        </w:rPr>
      </w:pPr>
      <w:r>
        <w:rPr>
          <w:rFonts w:hint="eastAsia" w:hAnsi="宋体" w:cs="宋体"/>
          <w:sz w:val="24"/>
          <w:szCs w:val="24"/>
        </w:rPr>
        <w:t>5.参加采购活动前三年内，在经营活动中没有重大违法记录；</w:t>
      </w:r>
    </w:p>
    <w:p>
      <w:pPr>
        <w:spacing w:line="360" w:lineRule="auto"/>
        <w:ind w:firstLine="480"/>
        <w:rPr>
          <w:rFonts w:hAnsi="宋体" w:cs="宋体"/>
          <w:sz w:val="24"/>
          <w:szCs w:val="24"/>
        </w:rPr>
      </w:pPr>
      <w:r>
        <w:rPr>
          <w:rFonts w:hint="eastAsia" w:hAnsi="宋体" w:cs="宋体"/>
          <w:sz w:val="24"/>
          <w:szCs w:val="24"/>
        </w:rPr>
        <w:t>6.法律、行政法规规定的其他条件。</w:t>
      </w:r>
    </w:p>
    <w:p>
      <w:pPr>
        <w:spacing w:line="360" w:lineRule="auto"/>
        <w:ind w:firstLine="480"/>
        <w:rPr>
          <w:rFonts w:hAnsi="宋体" w:cs="宋体"/>
          <w:sz w:val="24"/>
          <w:szCs w:val="24"/>
        </w:rPr>
      </w:pPr>
      <w:r>
        <w:rPr>
          <w:rFonts w:hint="eastAsia" w:hAnsi="宋体" w:cs="宋体"/>
          <w:sz w:val="24"/>
          <w:szCs w:val="24"/>
        </w:rPr>
        <w:t>（二）特定资格要求：</w:t>
      </w:r>
      <w:bookmarkStart w:id="25" w:name="_GoBack"/>
      <w:bookmarkEnd w:id="25"/>
    </w:p>
    <w:p>
      <w:pPr>
        <w:spacing w:line="360" w:lineRule="auto"/>
        <w:ind w:firstLine="480"/>
        <w:rPr>
          <w:rFonts w:hint="default" w:hAnsi="宋体" w:eastAsia="宋体" w:cs="宋体"/>
          <w:color w:val="FF0000"/>
          <w:sz w:val="24"/>
          <w:szCs w:val="24"/>
          <w:highlight w:val="yellow"/>
          <w:lang w:val="en-US" w:eastAsia="zh-CN"/>
        </w:rPr>
      </w:pPr>
      <w:r>
        <w:rPr>
          <w:rFonts w:hint="eastAsia" w:hAnsi="宋体" w:cs="宋体"/>
          <w:sz w:val="24"/>
          <w:szCs w:val="24"/>
          <w:lang w:val="en-US" w:eastAsia="zh-CN"/>
        </w:rPr>
        <w:t>营业执照的经营范围包含射线防护工程施工。</w:t>
      </w:r>
    </w:p>
    <w:p/>
    <w:p/>
    <w:p/>
    <w:p>
      <w:pPr>
        <w:pStyle w:val="2"/>
        <w:spacing w:line="360" w:lineRule="auto"/>
        <w:rPr>
          <w:rFonts w:hint="eastAsia" w:ascii="宋体" w:hAnsi="宋体" w:eastAsia="宋体" w:cs="宋体"/>
        </w:rPr>
      </w:pPr>
      <w:bookmarkStart w:id="7" w:name="_Toc19113857"/>
      <w:bookmarkStart w:id="8" w:name="_Toc98942879"/>
      <w:r>
        <w:rPr>
          <w:rFonts w:hint="eastAsia" w:ascii="宋体" w:hAnsi="宋体" w:eastAsia="宋体" w:cs="宋体"/>
        </w:rPr>
        <w:t>第二篇 项目技术要求</w:t>
      </w:r>
      <w:bookmarkEnd w:id="7"/>
      <w:bookmarkEnd w:id="8"/>
    </w:p>
    <w:p>
      <w:pPr>
        <w:pStyle w:val="3"/>
      </w:pPr>
      <w:bookmarkStart w:id="9" w:name="_Toc98942881"/>
      <w:r>
        <w:rPr>
          <w:rFonts w:hint="eastAsia"/>
          <w:lang w:val="en-US" w:eastAsia="zh-CN"/>
        </w:rPr>
        <w:t>一</w:t>
      </w:r>
      <w:r>
        <w:rPr>
          <w:rFonts w:hint="eastAsia"/>
        </w:rPr>
        <w:t>、</w:t>
      </w:r>
      <w:bookmarkEnd w:id="9"/>
      <w:r>
        <w:rPr>
          <w:rFonts w:hint="eastAsia" w:ascii="Arial" w:hAnsi="Arial"/>
          <w:b/>
          <w:bCs/>
          <w:kern w:val="2"/>
          <w:sz w:val="28"/>
          <w:szCs w:val="32"/>
        </w:rPr>
        <w:t>工程内容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bookmarkStart w:id="10" w:name="_Toc19113858"/>
      <w:bookmarkStart w:id="11" w:name="_Toc98942882"/>
      <w:bookmarkStart w:id="12" w:name="_Toc267320049"/>
      <w:r>
        <w:rPr>
          <w:rFonts w:hint="eastAsia" w:ascii="仿宋" w:hAnsi="仿宋" w:eastAsia="仿宋" w:cs="仿宋"/>
          <w:sz w:val="28"/>
          <w:szCs w:val="28"/>
          <w:lang w:val="en-US" w:eastAsia="zh-CN"/>
        </w:rPr>
        <w:t>对</w:t>
      </w:r>
      <w:r>
        <w:rPr>
          <w:rFonts w:hint="eastAsia" w:ascii="仿宋" w:hAnsi="仿宋" w:eastAsia="仿宋" w:cs="仿宋"/>
          <w:sz w:val="28"/>
          <w:szCs w:val="28"/>
          <w:lang w:eastAsia="zh-CN"/>
        </w:rPr>
        <w:t>冉家坝院区</w:t>
      </w:r>
      <w:r>
        <w:rPr>
          <w:rFonts w:hint="eastAsia" w:ascii="仿宋" w:hAnsi="仿宋" w:eastAsia="仿宋" w:cs="仿宋"/>
          <w:sz w:val="28"/>
          <w:szCs w:val="28"/>
        </w:rPr>
        <w:t>门诊</w:t>
      </w:r>
      <w:r>
        <w:rPr>
          <w:rFonts w:hint="eastAsia" w:ascii="仿宋" w:hAnsi="仿宋" w:eastAsia="仿宋" w:cs="仿宋"/>
          <w:sz w:val="28"/>
          <w:szCs w:val="28"/>
          <w:lang w:val="en-US" w:eastAsia="zh-CN"/>
        </w:rPr>
        <w:t>7</w:t>
      </w:r>
      <w:r>
        <w:rPr>
          <w:rFonts w:hint="eastAsia" w:ascii="仿宋" w:hAnsi="仿宋" w:eastAsia="仿宋" w:cs="仿宋"/>
          <w:sz w:val="28"/>
          <w:szCs w:val="28"/>
        </w:rPr>
        <w:t>楼</w:t>
      </w:r>
      <w:r>
        <w:rPr>
          <w:rFonts w:hint="eastAsia" w:ascii="仿宋" w:hAnsi="仿宋" w:eastAsia="仿宋" w:cs="仿宋"/>
          <w:sz w:val="28"/>
          <w:szCs w:val="28"/>
          <w:lang w:val="en-US" w:eastAsia="zh-CN"/>
        </w:rPr>
        <w:t>原普通房间进行</w:t>
      </w:r>
      <w:r>
        <w:rPr>
          <w:rFonts w:hint="eastAsia" w:ascii="仿宋" w:hAnsi="仿宋" w:eastAsia="仿宋" w:cs="仿宋"/>
          <w:sz w:val="28"/>
          <w:szCs w:val="28"/>
        </w:rPr>
        <w:t>放射防护装饰改造</w:t>
      </w:r>
      <w:r>
        <w:rPr>
          <w:rFonts w:hint="eastAsia" w:ascii="仿宋" w:hAnsi="仿宋" w:eastAsia="仿宋" w:cs="仿宋"/>
          <w:sz w:val="28"/>
          <w:szCs w:val="28"/>
          <w:lang w:val="en-US" w:eastAsia="zh-CN"/>
        </w:rPr>
        <w:t>，以达到我院对口腔CT室与口腔全景室的使用需求，施工参考内容如下：</w:t>
      </w:r>
    </w:p>
    <w:p>
      <w:pPr>
        <w:rPr>
          <w:rFonts w:hint="eastAsia"/>
          <w:lang w:val="en-US" w:eastAsia="zh-CN"/>
        </w:rPr>
      </w:pPr>
    </w:p>
    <w:tbl>
      <w:tblPr>
        <w:tblStyle w:val="11"/>
        <w:tblpPr w:leftFromText="180" w:rightFromText="180" w:vertAnchor="text" w:horzAnchor="page" w:tblpXSpec="center" w:tblpY="356"/>
        <w:tblOverlap w:val="never"/>
        <w:tblW w:w="9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
        <w:gridCol w:w="2962"/>
        <w:gridCol w:w="993"/>
        <w:gridCol w:w="1050"/>
        <w:gridCol w:w="3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517"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冉家坝院区7楼医学影像室改造内容清单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6" w:line="220" w:lineRule="auto"/>
              <w:ind w:left="125" w:leftChars="0"/>
              <w:jc w:val="center"/>
              <w:rPr>
                <w:rFonts w:hint="default" w:ascii="宋体" w:hAnsi="宋体" w:eastAsia="宋体" w:cs="宋体"/>
                <w:b/>
                <w:bCs/>
                <w:i w:val="0"/>
                <w:iCs w:val="0"/>
                <w:color w:val="000000"/>
                <w:sz w:val="28"/>
                <w:szCs w:val="28"/>
                <w:u w:val="none"/>
                <w:lang w:val="en-US"/>
              </w:rPr>
            </w:pPr>
            <w:r>
              <w:rPr>
                <w:spacing w:val="-6"/>
              </w:rPr>
              <w:t>单位</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7" w:line="219" w:lineRule="auto"/>
              <w:ind w:left="253" w:leftChars="0"/>
              <w:jc w:val="center"/>
              <w:rPr>
                <w:rFonts w:hint="eastAsia" w:ascii="宋体" w:hAnsi="宋体" w:eastAsia="宋体" w:cs="宋体"/>
                <w:b/>
                <w:bCs/>
                <w:i w:val="0"/>
                <w:iCs w:val="0"/>
                <w:color w:val="000000"/>
                <w:sz w:val="28"/>
                <w:szCs w:val="28"/>
                <w:u w:val="none"/>
              </w:rPr>
            </w:pPr>
            <w:r>
              <w:rPr>
                <w:spacing w:val="-6"/>
              </w:rPr>
              <w:t>数量</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pStyle w:val="32"/>
              <w:spacing w:before="262" w:line="219" w:lineRule="auto"/>
              <w:jc w:val="center"/>
              <w:rPr>
                <w:rFonts w:hint="eastAsia" w:ascii="宋体" w:hAnsi="宋体" w:eastAsia="宋体" w:cs="宋体"/>
                <w:i w:val="0"/>
                <w:iCs w:val="0"/>
                <w:color w:val="000000"/>
                <w:sz w:val="24"/>
                <w:szCs w:val="24"/>
                <w:u w:val="none"/>
              </w:rPr>
            </w:pPr>
            <w:r>
              <w:rPr>
                <w:spacing w:val="-3"/>
              </w:rPr>
              <w:t>焊接方管</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261" w:line="241" w:lineRule="auto"/>
              <w:jc w:val="center"/>
              <w:rPr>
                <w:rFonts w:hint="eastAsia" w:ascii="宋体" w:hAnsi="宋体" w:eastAsia="宋体" w:cs="宋体"/>
                <w:i w:val="0"/>
                <w:iCs w:val="0"/>
                <w:color w:val="000000"/>
                <w:sz w:val="24"/>
                <w:szCs w:val="24"/>
                <w:u w:val="none"/>
              </w:rPr>
            </w:pPr>
            <w:r>
              <w:rPr>
                <w:spacing w:val="-2"/>
              </w:rPr>
              <w:t>m2</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299" w:line="183" w:lineRule="auto"/>
              <w:jc w:val="center"/>
              <w:rPr>
                <w:rFonts w:hint="eastAsia" w:ascii="宋体" w:hAnsi="宋体" w:eastAsia="宋体" w:cs="宋体"/>
                <w:i w:val="0"/>
                <w:iCs w:val="0"/>
                <w:color w:val="000000"/>
                <w:sz w:val="24"/>
                <w:szCs w:val="24"/>
                <w:u w:val="none"/>
              </w:rPr>
            </w:pPr>
            <w:r>
              <w:rPr>
                <w:spacing w:val="-6"/>
              </w:rPr>
              <w:t>94</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pStyle w:val="32"/>
              <w:spacing w:before="72" w:line="262" w:lineRule="auto"/>
              <w:ind w:right="107" w:rightChars="0"/>
              <w:jc w:val="left"/>
              <w:rPr>
                <w:rFonts w:hint="eastAsia" w:ascii="宋体" w:hAnsi="宋体" w:eastAsia="宋体" w:cs="宋体"/>
                <w:i w:val="0"/>
                <w:iCs w:val="0"/>
                <w:color w:val="000000"/>
                <w:sz w:val="24"/>
                <w:szCs w:val="24"/>
                <w:u w:val="none"/>
                <w:lang w:val="en-US" w:eastAsia="zh-CN"/>
              </w:rPr>
            </w:pPr>
            <w:r>
              <w:rPr>
                <w:spacing w:val="-7"/>
              </w:rPr>
              <w:t>50*30</w:t>
            </w:r>
            <w:r>
              <w:rPr>
                <w:spacing w:val="-52"/>
              </w:rPr>
              <w:t xml:space="preserve"> </w:t>
            </w:r>
            <w:r>
              <w:rPr>
                <w:spacing w:val="-7"/>
              </w:rPr>
              <w:t>镀锌方管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3" w:line="219" w:lineRule="auto"/>
              <w:jc w:val="center"/>
              <w:rPr>
                <w:rFonts w:hint="eastAsia" w:ascii="宋体" w:hAnsi="宋体" w:eastAsia="宋体" w:cs="宋体"/>
                <w:i w:val="0"/>
                <w:iCs w:val="0"/>
                <w:color w:val="000000"/>
                <w:sz w:val="24"/>
                <w:szCs w:val="24"/>
                <w:u w:val="none"/>
              </w:rPr>
            </w:pPr>
            <w:r>
              <w:rPr>
                <w:spacing w:val="-4"/>
              </w:rPr>
              <w:t>铅板</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3" w:line="241" w:lineRule="auto"/>
              <w:jc w:val="center"/>
              <w:rPr>
                <w:rFonts w:hint="eastAsia" w:ascii="宋体" w:hAnsi="宋体" w:eastAsia="宋体" w:cs="宋体"/>
                <w:i w:val="0"/>
                <w:iCs w:val="0"/>
                <w:color w:val="000000"/>
                <w:sz w:val="24"/>
                <w:szCs w:val="24"/>
                <w:u w:val="none"/>
              </w:rPr>
            </w:pPr>
            <w:r>
              <w:rPr>
                <w:spacing w:val="-2"/>
              </w:rPr>
              <w:t>m2</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1" w:line="183" w:lineRule="auto"/>
              <w:jc w:val="center"/>
              <w:rPr>
                <w:rFonts w:hint="eastAsia" w:ascii="宋体" w:hAnsi="宋体" w:eastAsia="宋体" w:cs="宋体"/>
                <w:i w:val="0"/>
                <w:iCs w:val="0"/>
                <w:color w:val="000000"/>
                <w:sz w:val="24"/>
                <w:szCs w:val="24"/>
                <w:u w:val="none"/>
              </w:rPr>
            </w:pPr>
            <w:r>
              <w:rPr>
                <w:spacing w:val="-6"/>
              </w:rPr>
              <w:t>94</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预估2当量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pStyle w:val="32"/>
              <w:spacing w:before="78" w:line="219" w:lineRule="auto"/>
              <w:jc w:val="center"/>
              <w:rPr>
                <w:rFonts w:hint="eastAsia" w:ascii="宋体" w:hAnsi="宋体" w:eastAsia="宋体" w:cs="宋体"/>
                <w:i w:val="0"/>
                <w:iCs w:val="0"/>
                <w:color w:val="000000"/>
                <w:sz w:val="24"/>
                <w:szCs w:val="24"/>
                <w:u w:val="none"/>
              </w:rPr>
            </w:pPr>
            <w:r>
              <w:rPr>
                <w:spacing w:val="-3"/>
              </w:rPr>
              <w:t>轻钢龙骨</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72" w:lineRule="auto"/>
              <w:jc w:val="center"/>
              <w:rPr>
                <w:rFonts w:ascii="Arial"/>
                <w:sz w:val="21"/>
              </w:rPr>
            </w:pPr>
          </w:p>
          <w:p>
            <w:pPr>
              <w:pStyle w:val="32"/>
              <w:spacing w:before="78" w:line="241" w:lineRule="auto"/>
              <w:jc w:val="center"/>
              <w:rPr>
                <w:rFonts w:hint="eastAsia" w:ascii="宋体" w:hAnsi="宋体" w:eastAsia="宋体" w:cs="宋体"/>
                <w:i w:val="0"/>
                <w:iCs w:val="0"/>
                <w:color w:val="000000"/>
                <w:sz w:val="24"/>
                <w:szCs w:val="24"/>
                <w:u w:val="none"/>
              </w:rPr>
            </w:pPr>
            <w:r>
              <w:rPr>
                <w:spacing w:val="-2"/>
              </w:rPr>
              <w:t>m2</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pacing w:line="410" w:lineRule="auto"/>
              <w:jc w:val="center"/>
              <w:rPr>
                <w:rFonts w:ascii="Arial"/>
                <w:sz w:val="21"/>
              </w:rPr>
            </w:pPr>
          </w:p>
          <w:p>
            <w:pPr>
              <w:pStyle w:val="32"/>
              <w:spacing w:before="78" w:line="183" w:lineRule="auto"/>
              <w:jc w:val="center"/>
              <w:rPr>
                <w:rFonts w:hint="default" w:ascii="宋体" w:hAnsi="宋体" w:eastAsia="宋体" w:cs="宋体"/>
                <w:i w:val="0"/>
                <w:iCs w:val="0"/>
                <w:color w:val="000000"/>
                <w:sz w:val="24"/>
                <w:szCs w:val="24"/>
                <w:u w:val="none"/>
                <w:lang w:val="en-US" w:eastAsia="zh-CN"/>
              </w:rPr>
            </w:pPr>
            <w:r>
              <w:rPr>
                <w:spacing w:val="-6"/>
              </w:rPr>
              <w:t>94</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pStyle w:val="32"/>
              <w:spacing w:before="74" w:line="219" w:lineRule="auto"/>
              <w:jc w:val="both"/>
              <w:rPr>
                <w:rFonts w:hint="eastAsia" w:ascii="宋体" w:hAnsi="宋体" w:eastAsia="宋体" w:cs="宋体"/>
                <w:i w:val="0"/>
                <w:iCs w:val="0"/>
                <w:color w:val="000000"/>
                <w:sz w:val="24"/>
                <w:szCs w:val="24"/>
                <w:u w:val="none"/>
              </w:rPr>
            </w:pPr>
            <w:r>
              <w:rPr>
                <w:spacing w:val="-3"/>
              </w:rPr>
              <w:t>75</w:t>
            </w:r>
            <w:r>
              <w:rPr>
                <w:spacing w:val="-41"/>
              </w:rPr>
              <w:t xml:space="preserve"> </w:t>
            </w:r>
            <w:r>
              <w:rPr>
                <w:spacing w:val="-3"/>
              </w:rPr>
              <w:t>轻钢龙骨，轻钢龙骨骨</w:t>
            </w:r>
            <w:r>
              <w:rPr>
                <w:spacing w:val="5"/>
              </w:rPr>
              <w:t>架竖向龙骨间隔400</w:t>
            </w:r>
            <w:r>
              <w:t>mm</w:t>
            </w:r>
            <w:r>
              <w:rPr>
                <w:spacing w:val="5"/>
              </w:rPr>
              <w:t>,贯</w:t>
            </w:r>
            <w:r>
              <w:rPr>
                <w:spacing w:val="-2"/>
              </w:rPr>
              <w:t>通龙骨为标配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19" w:lineRule="auto"/>
              <w:jc w:val="center"/>
              <w:rPr>
                <w:rFonts w:hint="eastAsia" w:ascii="宋体" w:hAnsi="宋体" w:eastAsia="宋体" w:cs="宋体"/>
                <w:i w:val="0"/>
                <w:iCs w:val="0"/>
                <w:color w:val="000000"/>
                <w:sz w:val="24"/>
                <w:szCs w:val="24"/>
                <w:u w:val="none"/>
              </w:rPr>
            </w:pPr>
            <w:r>
              <w:rPr>
                <w:spacing w:val="-2"/>
              </w:rPr>
              <w:t>硅酸钙板墙体</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41" w:lineRule="auto"/>
              <w:jc w:val="center"/>
              <w:rPr>
                <w:rFonts w:hint="eastAsia" w:ascii="宋体" w:hAnsi="宋体" w:eastAsia="宋体" w:cs="宋体"/>
                <w:i w:val="0"/>
                <w:iCs w:val="0"/>
                <w:color w:val="000000"/>
                <w:sz w:val="24"/>
                <w:szCs w:val="24"/>
                <w:u w:val="none"/>
              </w:rPr>
            </w:pPr>
            <w:r>
              <w:rPr>
                <w:spacing w:val="-2"/>
              </w:rPr>
              <w:t>m2</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1" w:line="184" w:lineRule="auto"/>
              <w:jc w:val="center"/>
              <w:rPr>
                <w:rFonts w:hint="eastAsia" w:ascii="宋体" w:hAnsi="宋体" w:eastAsia="宋体" w:cs="宋体"/>
                <w:i w:val="0"/>
                <w:iCs w:val="0"/>
                <w:color w:val="000000"/>
                <w:sz w:val="24"/>
                <w:szCs w:val="24"/>
                <w:u w:val="none"/>
              </w:rPr>
            </w:pPr>
            <w:r>
              <w:rPr>
                <w:spacing w:val="-10"/>
              </w:rPr>
              <w:t>145</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5" w:line="219" w:lineRule="auto"/>
              <w:jc w:val="center"/>
              <w:rPr>
                <w:rFonts w:hint="eastAsia" w:ascii="宋体" w:hAnsi="宋体" w:eastAsia="宋体" w:cs="宋体"/>
                <w:i w:val="0"/>
                <w:iCs w:val="0"/>
                <w:color w:val="000000"/>
                <w:sz w:val="24"/>
                <w:szCs w:val="24"/>
                <w:u w:val="none"/>
              </w:rPr>
            </w:pPr>
            <w:r>
              <w:rPr>
                <w:spacing w:val="-3"/>
              </w:rPr>
              <w:t>粉刷墙体</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41" w:lineRule="auto"/>
              <w:jc w:val="center"/>
              <w:rPr>
                <w:rFonts w:hint="eastAsia" w:ascii="宋体" w:hAnsi="宋体" w:eastAsia="宋体" w:cs="宋体"/>
                <w:i w:val="0"/>
                <w:iCs w:val="0"/>
                <w:color w:val="000000"/>
                <w:sz w:val="24"/>
                <w:szCs w:val="24"/>
                <w:u w:val="none"/>
              </w:rPr>
            </w:pPr>
            <w:r>
              <w:rPr>
                <w:spacing w:val="-2"/>
              </w:rPr>
              <w:t>m2</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1" w:line="184" w:lineRule="auto"/>
              <w:jc w:val="center"/>
              <w:rPr>
                <w:rFonts w:hint="eastAsia" w:ascii="宋体" w:hAnsi="宋体" w:eastAsia="宋体" w:cs="宋体"/>
                <w:i w:val="0"/>
                <w:iCs w:val="0"/>
                <w:color w:val="000000"/>
                <w:sz w:val="24"/>
                <w:szCs w:val="24"/>
                <w:u w:val="none"/>
              </w:rPr>
            </w:pPr>
            <w:r>
              <w:rPr>
                <w:spacing w:val="-10"/>
              </w:rPr>
              <w:t>145</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5" w:line="219" w:lineRule="auto"/>
              <w:jc w:val="both"/>
              <w:rPr>
                <w:rFonts w:hint="eastAsia" w:ascii="宋体" w:hAnsi="宋体" w:eastAsia="宋体" w:cs="宋体"/>
                <w:i w:val="0"/>
                <w:iCs w:val="0"/>
                <w:color w:val="000000"/>
                <w:sz w:val="24"/>
                <w:szCs w:val="24"/>
                <w:u w:val="none"/>
              </w:rPr>
            </w:pPr>
            <w:r>
              <w:rPr>
                <w:spacing w:val="-2"/>
              </w:rPr>
              <w:t>腻子+乳胶漆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20" w:lineRule="auto"/>
              <w:jc w:val="center"/>
              <w:rPr>
                <w:rFonts w:hint="eastAsia" w:ascii="宋体" w:hAnsi="宋体" w:eastAsia="宋体" w:cs="宋体"/>
                <w:i w:val="0"/>
                <w:iCs w:val="0"/>
                <w:color w:val="000000"/>
                <w:sz w:val="24"/>
                <w:szCs w:val="24"/>
                <w:u w:val="none"/>
              </w:rPr>
            </w:pPr>
            <w:r>
              <w:rPr>
                <w:spacing w:val="-3"/>
              </w:rPr>
              <w:t>新增铅门</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124" w:line="226" w:lineRule="auto"/>
              <w:jc w:val="center"/>
              <w:rPr>
                <w:rFonts w:hint="eastAsia" w:ascii="宋体" w:hAnsi="宋体" w:eastAsia="宋体" w:cs="宋体"/>
                <w:i w:val="0"/>
                <w:iCs w:val="0"/>
                <w:color w:val="000000"/>
                <w:sz w:val="24"/>
                <w:szCs w:val="24"/>
                <w:u w:val="none"/>
              </w:rPr>
            </w:pPr>
            <w:r>
              <w:t>道</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2" w:line="183" w:lineRule="auto"/>
              <w:jc w:val="center"/>
              <w:rPr>
                <w:rFonts w:hint="eastAsia" w:ascii="宋体" w:hAnsi="宋体" w:eastAsia="宋体" w:cs="宋体"/>
                <w:i w:val="0"/>
                <w:iCs w:val="0"/>
                <w:color w:val="000000"/>
                <w:sz w:val="24"/>
                <w:szCs w:val="24"/>
                <w:u w:val="none"/>
              </w:rPr>
            </w:pPr>
            <w:r>
              <w:t>3</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20" w:lineRule="auto"/>
              <w:jc w:val="center"/>
              <w:rPr>
                <w:rFonts w:hint="eastAsia" w:ascii="宋体" w:hAnsi="宋体" w:eastAsia="宋体" w:cs="宋体"/>
                <w:i w:val="0"/>
                <w:iCs w:val="0"/>
                <w:color w:val="000000"/>
                <w:sz w:val="24"/>
                <w:szCs w:val="24"/>
                <w:u w:val="none"/>
              </w:rPr>
            </w:pPr>
            <w:r>
              <w:rPr>
                <w:spacing w:val="-3"/>
              </w:rPr>
              <w:t>铅门安装</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124" w:line="226" w:lineRule="auto"/>
              <w:jc w:val="center"/>
              <w:rPr>
                <w:rFonts w:hint="eastAsia" w:ascii="宋体" w:hAnsi="宋体" w:eastAsia="宋体" w:cs="宋体"/>
                <w:i w:val="0"/>
                <w:iCs w:val="0"/>
                <w:color w:val="000000"/>
                <w:sz w:val="24"/>
                <w:szCs w:val="24"/>
                <w:u w:val="none"/>
              </w:rPr>
            </w:pPr>
            <w:r>
              <w:t>道</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2" w:line="183" w:lineRule="auto"/>
              <w:jc w:val="center"/>
              <w:rPr>
                <w:rFonts w:hint="eastAsia" w:ascii="宋体" w:hAnsi="宋体" w:eastAsia="宋体" w:cs="宋体"/>
                <w:i w:val="0"/>
                <w:iCs w:val="0"/>
                <w:color w:val="000000"/>
                <w:sz w:val="24"/>
                <w:szCs w:val="24"/>
                <w:u w:val="none"/>
              </w:rPr>
            </w:pPr>
            <w:r>
              <w:t>3</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20" w:lineRule="auto"/>
              <w:jc w:val="center"/>
              <w:rPr>
                <w:rFonts w:hint="eastAsia" w:ascii="宋体" w:hAnsi="宋体" w:eastAsia="宋体" w:cs="宋体"/>
                <w:i w:val="0"/>
                <w:iCs w:val="0"/>
                <w:color w:val="auto"/>
                <w:sz w:val="24"/>
                <w:szCs w:val="24"/>
                <w:u w:val="none"/>
              </w:rPr>
            </w:pPr>
            <w:r>
              <w:rPr>
                <w:spacing w:val="-3"/>
              </w:rPr>
              <w:t>新增铅玻璃</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124" w:line="226" w:lineRule="auto"/>
              <w:jc w:val="center"/>
              <w:rPr>
                <w:rFonts w:hint="eastAsia" w:ascii="宋体" w:hAnsi="宋体" w:eastAsia="宋体" w:cs="宋体"/>
                <w:i w:val="0"/>
                <w:iCs w:val="0"/>
                <w:color w:val="auto"/>
                <w:sz w:val="24"/>
                <w:szCs w:val="24"/>
                <w:u w:val="none"/>
              </w:rPr>
            </w:pPr>
            <w:r>
              <w:t>道</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2" w:line="183" w:lineRule="auto"/>
              <w:jc w:val="center"/>
              <w:rPr>
                <w:rFonts w:hint="eastAsia" w:ascii="宋体" w:hAnsi="宋体" w:eastAsia="宋体" w:cs="宋体"/>
                <w:i w:val="0"/>
                <w:iCs w:val="0"/>
                <w:color w:val="000000"/>
                <w:sz w:val="24"/>
                <w:szCs w:val="24"/>
                <w:u w:val="none"/>
              </w:rPr>
            </w:pPr>
            <w:r>
              <w:t>3</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20" w:lineRule="auto"/>
              <w:jc w:val="center"/>
              <w:rPr>
                <w:rFonts w:hint="eastAsia" w:ascii="宋体" w:hAnsi="宋体" w:eastAsia="宋体" w:cs="宋体"/>
                <w:i w:val="0"/>
                <w:iCs w:val="0"/>
                <w:color w:val="000000"/>
                <w:sz w:val="24"/>
                <w:szCs w:val="24"/>
                <w:u w:val="none"/>
              </w:rPr>
            </w:pPr>
            <w:r>
              <w:rPr>
                <w:spacing w:val="-2"/>
              </w:rPr>
              <w:t>铅玻璃安装</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26" w:lineRule="auto"/>
              <w:jc w:val="center"/>
              <w:rPr>
                <w:rFonts w:hint="eastAsia" w:ascii="宋体" w:hAnsi="宋体" w:eastAsia="宋体" w:cs="宋体"/>
                <w:i w:val="0"/>
                <w:iCs w:val="0"/>
                <w:color w:val="000000"/>
                <w:sz w:val="24"/>
                <w:szCs w:val="24"/>
                <w:u w:val="none"/>
              </w:rPr>
            </w:pPr>
            <w:r>
              <w:t>道</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2" w:line="183" w:lineRule="auto"/>
              <w:jc w:val="center"/>
              <w:rPr>
                <w:rFonts w:hint="eastAsia" w:ascii="宋体" w:hAnsi="宋体" w:eastAsia="宋体" w:cs="宋体"/>
                <w:i w:val="0"/>
                <w:iCs w:val="0"/>
                <w:color w:val="000000"/>
                <w:sz w:val="24"/>
                <w:szCs w:val="24"/>
                <w:u w:val="none"/>
              </w:rPr>
            </w:pPr>
            <w:r>
              <w:t>3</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21" w:lineRule="auto"/>
              <w:jc w:val="center"/>
              <w:rPr>
                <w:rFonts w:hint="eastAsia" w:ascii="宋体" w:hAnsi="宋体" w:eastAsia="宋体" w:cs="宋体"/>
                <w:i w:val="0"/>
                <w:iCs w:val="0"/>
                <w:color w:val="000000"/>
                <w:sz w:val="24"/>
                <w:szCs w:val="24"/>
                <w:u w:val="none"/>
              </w:rPr>
            </w:pPr>
            <w:r>
              <w:rPr>
                <w:spacing w:val="-4"/>
              </w:rPr>
              <w:t>设备电源</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20" w:lineRule="auto"/>
              <w:jc w:val="center"/>
              <w:rPr>
                <w:rFonts w:hint="eastAsia" w:ascii="宋体" w:hAnsi="宋体" w:eastAsia="宋体" w:cs="宋体"/>
                <w:i w:val="0"/>
                <w:iCs w:val="0"/>
                <w:color w:val="000000"/>
                <w:sz w:val="24"/>
                <w:szCs w:val="24"/>
                <w:u w:val="none"/>
              </w:rPr>
            </w:pPr>
            <w: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1" w:line="184" w:lineRule="auto"/>
              <w:jc w:val="center"/>
              <w:rPr>
                <w:rFonts w:hint="eastAsia" w:ascii="宋体" w:hAnsi="宋体" w:eastAsia="宋体" w:cs="宋体"/>
                <w:i w:val="0"/>
                <w:iCs w:val="0"/>
                <w:color w:val="000000"/>
                <w:sz w:val="24"/>
                <w:szCs w:val="24"/>
                <w:u w:val="none"/>
              </w:rPr>
            </w:pPr>
            <w:r>
              <w:t>1</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19" w:lineRule="auto"/>
              <w:jc w:val="center"/>
              <w:rPr>
                <w:rFonts w:hint="eastAsia" w:ascii="宋体" w:hAnsi="宋体" w:eastAsia="宋体" w:cs="宋体"/>
                <w:i w:val="0"/>
                <w:iCs w:val="0"/>
                <w:color w:val="000000"/>
                <w:sz w:val="24"/>
                <w:szCs w:val="24"/>
                <w:u w:val="none"/>
              </w:rPr>
            </w:pPr>
            <w:r>
              <w:rPr>
                <w:spacing w:val="-2"/>
              </w:rPr>
              <w:t>地面做地板胶</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124" w:line="241" w:lineRule="auto"/>
              <w:jc w:val="center"/>
              <w:rPr>
                <w:rFonts w:hint="eastAsia" w:ascii="宋体" w:hAnsi="宋体" w:eastAsia="宋体" w:cs="宋体"/>
                <w:i w:val="0"/>
                <w:iCs w:val="0"/>
                <w:color w:val="000000"/>
                <w:sz w:val="24"/>
                <w:szCs w:val="24"/>
                <w:u w:val="none"/>
              </w:rPr>
            </w:pPr>
            <w:r>
              <w:rPr>
                <w:spacing w:val="-2"/>
              </w:rPr>
              <w:t>m2</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2" w:line="183" w:lineRule="auto"/>
              <w:jc w:val="center"/>
              <w:rPr>
                <w:rFonts w:hint="eastAsia" w:ascii="宋体" w:hAnsi="宋体" w:eastAsia="宋体" w:cs="宋体"/>
                <w:i w:val="0"/>
                <w:iCs w:val="0"/>
                <w:color w:val="000000"/>
                <w:sz w:val="24"/>
                <w:szCs w:val="24"/>
                <w:u w:val="none"/>
              </w:rPr>
            </w:pPr>
            <w:r>
              <w:rPr>
                <w:spacing w:val="-2"/>
              </w:rPr>
              <w:t>44.88</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5" w:line="219" w:lineRule="auto"/>
              <w:jc w:val="both"/>
              <w:rPr>
                <w:rFonts w:hint="eastAsia" w:ascii="宋体" w:hAnsi="宋体" w:eastAsia="宋体" w:cs="宋体"/>
                <w:i w:val="0"/>
                <w:iCs w:val="0"/>
                <w:color w:val="000000"/>
                <w:sz w:val="24"/>
                <w:szCs w:val="24"/>
                <w:u w:val="none"/>
              </w:rPr>
            </w:pPr>
            <w:r>
              <w:rPr>
                <w:spacing w:val="-5"/>
              </w:rPr>
              <w:t>同质透心</w:t>
            </w:r>
            <w:r>
              <w:rPr>
                <w:spacing w:val="-49"/>
              </w:rPr>
              <w:t xml:space="preserve"> </w:t>
            </w:r>
            <w:r>
              <w:rPr>
                <w:spacing w:val="-5"/>
              </w:rPr>
              <w:t>PVC</w:t>
            </w:r>
            <w:r>
              <w:rPr>
                <w:spacing w:val="-50"/>
              </w:rPr>
              <w:t xml:space="preserve"> </w:t>
            </w:r>
            <w:r>
              <w:rPr>
                <w:spacing w:val="-5"/>
              </w:rPr>
              <w:t>含直流平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5" w:line="219" w:lineRule="auto"/>
              <w:jc w:val="center"/>
              <w:rPr>
                <w:rFonts w:hint="eastAsia" w:ascii="宋体" w:hAnsi="宋体" w:eastAsia="宋体" w:cs="宋体"/>
                <w:i w:val="0"/>
                <w:iCs w:val="0"/>
                <w:color w:val="000000"/>
                <w:sz w:val="24"/>
                <w:szCs w:val="24"/>
                <w:u w:val="none"/>
              </w:rPr>
            </w:pPr>
            <w:r>
              <w:rPr>
                <w:spacing w:val="-2"/>
              </w:rPr>
              <w:t>拆除原玻璃</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20" w:lineRule="auto"/>
              <w:jc w:val="center"/>
              <w:rPr>
                <w:rFonts w:hint="eastAsia" w:ascii="宋体" w:hAnsi="宋体" w:eastAsia="宋体" w:cs="宋体"/>
                <w:i w:val="0"/>
                <w:iCs w:val="0"/>
                <w:color w:val="000000"/>
                <w:sz w:val="24"/>
                <w:szCs w:val="24"/>
                <w:u w:val="none"/>
              </w:rPr>
            </w:pPr>
            <w: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1" w:line="184" w:lineRule="auto"/>
              <w:jc w:val="center"/>
              <w:rPr>
                <w:rFonts w:hint="eastAsia" w:ascii="宋体" w:hAnsi="宋体" w:eastAsia="宋体" w:cs="宋体"/>
                <w:i w:val="0"/>
                <w:iCs w:val="0"/>
                <w:color w:val="000000"/>
                <w:sz w:val="24"/>
                <w:szCs w:val="24"/>
                <w:u w:val="none"/>
              </w:rPr>
            </w:pPr>
            <w:r>
              <w:t>1</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962"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21" w:lineRule="auto"/>
              <w:jc w:val="center"/>
              <w:rPr>
                <w:rFonts w:hint="eastAsia" w:ascii="宋体" w:hAnsi="宋体" w:eastAsia="宋体" w:cs="宋体"/>
                <w:i w:val="0"/>
                <w:iCs w:val="0"/>
                <w:color w:val="000000"/>
                <w:sz w:val="24"/>
                <w:szCs w:val="24"/>
                <w:u w:val="none"/>
              </w:rPr>
            </w:pPr>
            <w:r>
              <w:rPr>
                <w:spacing w:val="-2"/>
              </w:rPr>
              <w:t>砌墙及开门洞</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4" w:line="220" w:lineRule="auto"/>
              <w:jc w:val="center"/>
              <w:rPr>
                <w:rFonts w:hint="eastAsia" w:ascii="宋体" w:hAnsi="宋体" w:eastAsia="宋体" w:cs="宋体"/>
                <w:i w:val="0"/>
                <w:iCs w:val="0"/>
                <w:color w:val="000000"/>
                <w:sz w:val="24"/>
                <w:szCs w:val="24"/>
                <w:u w:val="none"/>
              </w:rPr>
            </w:pPr>
            <w: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1" w:line="184" w:lineRule="auto"/>
              <w:jc w:val="center"/>
              <w:rPr>
                <w:rFonts w:hint="eastAsia" w:ascii="宋体" w:hAnsi="宋体" w:eastAsia="宋体" w:cs="宋体"/>
                <w:i w:val="0"/>
                <w:iCs w:val="0"/>
                <w:color w:val="000000"/>
                <w:sz w:val="24"/>
                <w:szCs w:val="24"/>
                <w:u w:val="none"/>
              </w:rPr>
            </w:pPr>
            <w:r>
              <w:t>1</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75" w:line="261" w:lineRule="auto"/>
              <w:ind w:right="123" w:rightChars="0"/>
              <w:jc w:val="center"/>
              <w:rPr>
                <w:rFonts w:hint="eastAsia" w:ascii="宋体" w:hAnsi="宋体" w:eastAsia="宋体" w:cs="宋体"/>
                <w:i w:val="0"/>
                <w:iCs w:val="0"/>
                <w:color w:val="000000"/>
                <w:sz w:val="24"/>
                <w:szCs w:val="24"/>
                <w:u w:val="none"/>
              </w:rPr>
            </w:pPr>
            <w:r>
              <w:rPr>
                <w:spacing w:val="-2"/>
              </w:rPr>
              <w:t>恢复拆除时破坏</w:t>
            </w:r>
            <w:r>
              <w:rPr>
                <w:spacing w:val="-10"/>
              </w:rPr>
              <w:t>的装饰</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32"/>
              <w:spacing w:before="263" w:line="220" w:lineRule="auto"/>
              <w:jc w:val="center"/>
              <w:rPr>
                <w:rFonts w:hint="eastAsia" w:ascii="宋体" w:hAnsi="宋体" w:eastAsia="宋体" w:cs="宋体"/>
                <w:i w:val="0"/>
                <w:iCs w:val="0"/>
                <w:color w:val="000000"/>
                <w:sz w:val="24"/>
                <w:szCs w:val="24"/>
                <w:u w:val="none"/>
              </w:rPr>
            </w:pPr>
            <w: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300" w:line="184" w:lineRule="auto"/>
              <w:jc w:val="center"/>
              <w:rPr>
                <w:rFonts w:hint="eastAsia" w:ascii="宋体" w:hAnsi="宋体" w:eastAsia="宋体" w:cs="宋体"/>
                <w:i w:val="0"/>
                <w:iCs w:val="0"/>
                <w:color w:val="000000"/>
                <w:sz w:val="24"/>
                <w:szCs w:val="24"/>
                <w:u w:val="none"/>
              </w:rPr>
            </w:pPr>
            <w:r>
              <w:t>1</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126" w:line="220" w:lineRule="auto"/>
              <w:jc w:val="center"/>
              <w:rPr>
                <w:rFonts w:hint="eastAsia" w:ascii="宋体" w:hAnsi="宋体" w:eastAsia="宋体" w:cs="宋体"/>
                <w:i w:val="0"/>
                <w:iCs w:val="0"/>
                <w:color w:val="000000"/>
                <w:sz w:val="24"/>
                <w:szCs w:val="24"/>
                <w:u w:val="none"/>
              </w:rPr>
            </w:pPr>
            <w:r>
              <w:rPr>
                <w:spacing w:val="-10"/>
              </w:rPr>
              <w:t>门灯连锁</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6" w:line="220" w:lineRule="auto"/>
              <w:jc w:val="center"/>
              <w:rPr>
                <w:rFonts w:hint="eastAsia" w:ascii="宋体" w:hAnsi="宋体" w:eastAsia="宋体" w:cs="宋体"/>
                <w:i w:val="0"/>
                <w:iCs w:val="0"/>
                <w:color w:val="000000"/>
                <w:sz w:val="24"/>
                <w:szCs w:val="24"/>
                <w:u w:val="none"/>
              </w:rPr>
            </w:pPr>
            <w: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2" w:line="184" w:lineRule="auto"/>
              <w:jc w:val="center"/>
              <w:rPr>
                <w:rFonts w:hint="eastAsia" w:ascii="宋体" w:hAnsi="宋体" w:eastAsia="宋体" w:cs="宋体"/>
                <w:i w:val="0"/>
                <w:iCs w:val="0"/>
                <w:color w:val="000000"/>
                <w:sz w:val="24"/>
                <w:szCs w:val="24"/>
                <w:u w:val="none"/>
              </w:rPr>
            </w:pPr>
            <w:r>
              <w:t>1</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126" w:line="219" w:lineRule="auto"/>
              <w:jc w:val="center"/>
              <w:rPr>
                <w:rFonts w:hint="eastAsia" w:ascii="宋体" w:hAnsi="宋体" w:eastAsia="宋体" w:cs="宋体"/>
                <w:i w:val="0"/>
                <w:iCs w:val="0"/>
                <w:color w:val="000000"/>
                <w:sz w:val="24"/>
                <w:szCs w:val="24"/>
                <w:u w:val="none"/>
              </w:rPr>
            </w:pPr>
            <w:r>
              <w:rPr>
                <w:spacing w:val="-2"/>
              </w:rPr>
              <w:t>施工区域做围挡</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6" w:line="220" w:lineRule="auto"/>
              <w:jc w:val="center"/>
              <w:rPr>
                <w:rFonts w:hint="eastAsia" w:ascii="宋体" w:hAnsi="宋体" w:eastAsia="宋体" w:cs="宋体"/>
                <w:i w:val="0"/>
                <w:iCs w:val="0"/>
                <w:color w:val="000000"/>
                <w:sz w:val="24"/>
                <w:szCs w:val="24"/>
                <w:u w:val="none"/>
              </w:rPr>
            </w:pPr>
            <w: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2" w:line="184" w:lineRule="auto"/>
              <w:jc w:val="center"/>
              <w:rPr>
                <w:rFonts w:hint="eastAsia" w:ascii="宋体" w:hAnsi="宋体" w:eastAsia="宋体" w:cs="宋体"/>
                <w:i w:val="0"/>
                <w:iCs w:val="0"/>
                <w:color w:val="000000"/>
                <w:sz w:val="24"/>
                <w:szCs w:val="24"/>
                <w:u w:val="none"/>
              </w:rPr>
            </w:pPr>
            <w:r>
              <w:t>1</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125" w:line="223" w:lineRule="auto"/>
              <w:jc w:val="center"/>
              <w:rPr>
                <w:rFonts w:hint="eastAsia" w:ascii="宋体" w:hAnsi="宋体" w:eastAsia="宋体" w:cs="宋体"/>
                <w:i w:val="0"/>
                <w:iCs w:val="0"/>
                <w:color w:val="000000"/>
                <w:sz w:val="24"/>
                <w:szCs w:val="24"/>
                <w:u w:val="none"/>
              </w:rPr>
            </w:pPr>
            <w:r>
              <w:rPr>
                <w:spacing w:val="-15"/>
              </w:rPr>
              <w:t>出渣</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32"/>
              <w:spacing w:before="126" w:line="220" w:lineRule="auto"/>
              <w:jc w:val="center"/>
              <w:rPr>
                <w:rFonts w:hint="eastAsia" w:ascii="宋体" w:hAnsi="宋体" w:eastAsia="宋体" w:cs="宋体"/>
                <w:i w:val="0"/>
                <w:iCs w:val="0"/>
                <w:color w:val="000000"/>
                <w:sz w:val="24"/>
                <w:szCs w:val="24"/>
                <w:u w:val="none"/>
              </w:rPr>
            </w:pPr>
            <w: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162" w:line="184" w:lineRule="auto"/>
              <w:jc w:val="center"/>
              <w:rPr>
                <w:rFonts w:hint="eastAsia" w:ascii="宋体" w:hAnsi="宋体" w:eastAsia="宋体" w:cs="宋体"/>
                <w:i w:val="0"/>
                <w:iCs w:val="0"/>
                <w:color w:val="000000"/>
                <w:sz w:val="24"/>
                <w:szCs w:val="24"/>
                <w:u w:val="none"/>
              </w:rPr>
            </w:pPr>
            <w:r>
              <w:t>1</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264" w:line="219" w:lineRule="auto"/>
              <w:jc w:val="center"/>
              <w:rPr>
                <w:rFonts w:hint="eastAsia" w:ascii="宋体" w:hAnsi="宋体" w:eastAsia="宋体" w:cs="宋体"/>
                <w:i w:val="0"/>
                <w:iCs w:val="0"/>
                <w:color w:val="000000"/>
                <w:sz w:val="24"/>
                <w:szCs w:val="24"/>
                <w:u w:val="none"/>
              </w:rPr>
            </w:pPr>
            <w:r>
              <w:rPr>
                <w:spacing w:val="-6"/>
              </w:rPr>
              <w:t>辅材</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265" w:line="220" w:lineRule="auto"/>
              <w:jc w:val="center"/>
              <w:rPr>
                <w:rFonts w:hint="eastAsia" w:ascii="宋体" w:hAnsi="宋体" w:eastAsia="宋体" w:cs="宋体"/>
                <w:i w:val="0"/>
                <w:iCs w:val="0"/>
                <w:color w:val="000000"/>
                <w:sz w:val="24"/>
                <w:szCs w:val="24"/>
                <w:u w:val="none"/>
              </w:rPr>
            </w:pPr>
            <w: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301" w:line="184" w:lineRule="auto"/>
              <w:jc w:val="center"/>
              <w:rPr>
                <w:rFonts w:hint="eastAsia" w:ascii="宋体" w:hAnsi="宋体" w:eastAsia="宋体" w:cs="宋体"/>
                <w:i w:val="0"/>
                <w:iCs w:val="0"/>
                <w:color w:val="000000"/>
                <w:sz w:val="24"/>
                <w:szCs w:val="24"/>
                <w:u w:val="none"/>
              </w:rPr>
            </w:pPr>
            <w:r>
              <w:t>1</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pStyle w:val="32"/>
              <w:spacing w:before="75" w:line="261" w:lineRule="auto"/>
              <w:ind w:right="26" w:rightChars="0"/>
              <w:jc w:val="both"/>
              <w:rPr>
                <w:rFonts w:hint="eastAsia" w:ascii="宋体" w:hAnsi="宋体" w:eastAsia="宋体" w:cs="宋体"/>
                <w:i w:val="0"/>
                <w:iCs w:val="0"/>
                <w:color w:val="000000"/>
                <w:sz w:val="24"/>
                <w:szCs w:val="24"/>
                <w:u w:val="none"/>
              </w:rPr>
            </w:pPr>
            <w:r>
              <w:rPr>
                <w:spacing w:val="-6"/>
              </w:rPr>
              <w:t>含焊条、氩弧、膨胀螺丝、</w:t>
            </w:r>
            <w:r>
              <w:rPr>
                <w:spacing w:val="7"/>
              </w:rPr>
              <w:t xml:space="preserve"> </w:t>
            </w:r>
            <w:r>
              <w:rPr>
                <w:spacing w:val="-3"/>
              </w:rPr>
              <w:t>密封胶等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73" w:line="262" w:lineRule="auto"/>
              <w:ind w:right="123" w:rightChars="0"/>
              <w:jc w:val="center"/>
              <w:rPr>
                <w:rFonts w:hint="eastAsia" w:ascii="宋体" w:hAnsi="宋体" w:eastAsia="宋体" w:cs="宋体"/>
                <w:i w:val="0"/>
                <w:iCs w:val="0"/>
                <w:color w:val="000000"/>
                <w:kern w:val="0"/>
                <w:sz w:val="24"/>
                <w:szCs w:val="24"/>
                <w:u w:val="none"/>
                <w:lang w:val="en-US" w:eastAsia="zh-CN" w:bidi="ar"/>
              </w:rPr>
            </w:pPr>
            <w:r>
              <w:rPr>
                <w:spacing w:val="-2"/>
              </w:rPr>
              <w:t>材料转运费、运</w:t>
            </w:r>
            <w:r>
              <w:rPr>
                <w:spacing w:val="3"/>
              </w:rPr>
              <w:t xml:space="preserve"> </w:t>
            </w:r>
            <w:r>
              <w:rPr>
                <w:spacing w:val="-5"/>
              </w:rPr>
              <w:t>输费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266" w:line="220" w:lineRule="auto"/>
              <w:jc w:val="center"/>
              <w:rPr>
                <w:rFonts w:hint="eastAsia" w:ascii="宋体" w:hAnsi="宋体" w:eastAsia="宋体" w:cs="宋体"/>
                <w:i w:val="0"/>
                <w:iCs w:val="0"/>
                <w:color w:val="000000"/>
                <w:kern w:val="0"/>
                <w:sz w:val="24"/>
                <w:szCs w:val="24"/>
                <w:u w:val="none"/>
                <w:lang w:val="en-US" w:eastAsia="zh-CN" w:bidi="ar"/>
              </w:rPr>
            </w:pPr>
            <w: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303" w:line="184" w:lineRule="auto"/>
              <w:jc w:val="center"/>
              <w:rPr>
                <w:rFonts w:hint="eastAsia" w:ascii="宋体" w:hAnsi="宋体" w:eastAsia="宋体" w:cs="宋体"/>
                <w:i w:val="0"/>
                <w:iCs w:val="0"/>
                <w:color w:val="000000"/>
                <w:kern w:val="0"/>
                <w:sz w:val="24"/>
                <w:szCs w:val="24"/>
                <w:u w:val="none"/>
                <w:lang w:val="en-US" w:eastAsia="zh-CN" w:bidi="ar"/>
              </w:rPr>
            </w:pPr>
            <w:r>
              <w:t>1</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pStyle w:val="32"/>
              <w:spacing w:before="72" w:line="262" w:lineRule="auto"/>
              <w:ind w:right="107" w:rightChars="0"/>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73" w:line="262" w:lineRule="auto"/>
              <w:ind w:right="123" w:rightChars="0"/>
              <w:jc w:val="center"/>
              <w:rPr>
                <w:rFonts w:hint="default" w:eastAsia="宋体"/>
                <w:spacing w:val="-2"/>
                <w:lang w:val="en-US" w:eastAsia="zh-CN"/>
              </w:rPr>
            </w:pPr>
            <w:r>
              <w:rPr>
                <w:rFonts w:hint="eastAsia"/>
                <w:spacing w:val="-2"/>
                <w:lang w:val="en-US" w:eastAsia="zh-CN"/>
              </w:rPr>
              <w:t>消防技术服务</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32"/>
              <w:spacing w:before="266" w:line="220" w:lineRule="auto"/>
              <w:jc w:val="center"/>
            </w:pPr>
            <w: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pStyle w:val="32"/>
              <w:spacing w:before="303" w:line="184" w:lineRule="auto"/>
              <w:jc w:val="center"/>
            </w:pPr>
            <w:r>
              <w:t>1</w:t>
            </w:r>
          </w:p>
        </w:tc>
        <w:tc>
          <w:tcPr>
            <w:tcW w:w="3685" w:type="dxa"/>
            <w:tcBorders>
              <w:top w:val="single" w:color="000000" w:sz="4" w:space="0"/>
              <w:left w:val="single" w:color="000000" w:sz="4" w:space="0"/>
              <w:bottom w:val="single" w:color="000000" w:sz="4" w:space="0"/>
              <w:right w:val="single" w:color="000000" w:sz="4" w:space="0"/>
            </w:tcBorders>
            <w:noWrap/>
            <w:vAlign w:val="center"/>
          </w:tcPr>
          <w:p>
            <w:pPr>
              <w:pStyle w:val="32"/>
              <w:spacing w:before="72" w:line="262" w:lineRule="auto"/>
              <w:ind w:right="107" w:rightChars="0"/>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平面布局调整后烟感、喷淋等消防设施改造，并与我院消防主机完成联动测试</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1、以上清单中的工程量为预估量，可能与实际施工量有出入，仅供参考，报价人可实地查勘后进行报价。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2、以上工程内容如有描述不全，以现场踏勘为准。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3、上述防护板厚度为预估值，请报价人结合实际设计并施工，务必保证每间房屋满足《放射诊断放射防护要求》GBZ 130—2020</w:t>
      </w:r>
      <w:r>
        <w:rPr>
          <w:rFonts w:hint="eastAsia"/>
          <w:sz w:val="24"/>
        </w:rPr>
        <w:t>、</w:t>
      </w:r>
      <w:r>
        <w:rPr>
          <w:rFonts w:hint="eastAsia" w:ascii="Times New Roman" w:hAnsi="Times New Roman" w:eastAsia="宋体" w:cs="Times New Roman"/>
          <w:b/>
          <w:bCs/>
          <w:sz w:val="24"/>
          <w:szCs w:val="24"/>
          <w:lang w:val="en-US" w:eastAsia="zh-CN"/>
        </w:rPr>
        <w:t>《医用X射线诊断设备质量控制检测规范》WS 76—2020</w:t>
      </w:r>
      <w:r>
        <w:rPr>
          <w:rFonts w:hint="eastAsia"/>
          <w:b/>
          <w:bCs/>
          <w:sz w:val="24"/>
          <w:szCs w:val="24"/>
          <w:lang w:val="en-US" w:eastAsia="zh-CN"/>
        </w:rPr>
        <w:t>、《X射线计算机体层摄影装置质量控制检测规范》WS519-2019等最新相关规范要求。若施工后防辐射检测不合格，需免费整改至合格。</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rPr>
      </w:pPr>
      <w:r>
        <w:rPr>
          <w:rFonts w:hint="eastAsia" w:ascii="Arial" w:hAnsi="Arial"/>
          <w:b/>
          <w:bCs/>
          <w:kern w:val="2"/>
          <w:sz w:val="28"/>
          <w:szCs w:val="32"/>
          <w:lang w:val="en-US" w:eastAsia="zh-CN"/>
        </w:rPr>
        <w:t>二、质量要求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达到国家现行有关放射防护场所施工质量验收规范要求</w:t>
      </w:r>
      <w:r>
        <w:rPr>
          <w:rFonts w:hint="eastAsia" w:ascii="仿宋" w:hAnsi="仿宋" w:eastAsia="仿宋" w:cs="仿宋"/>
          <w:sz w:val="28"/>
          <w:szCs w:val="28"/>
          <w:lang w:eastAsia="zh-CN"/>
        </w:rPr>
        <w:t>，</w:t>
      </w:r>
      <w:r>
        <w:rPr>
          <w:rFonts w:hint="eastAsia" w:ascii="仿宋" w:hAnsi="仿宋" w:eastAsia="仿宋" w:cs="仿宋"/>
          <w:sz w:val="28"/>
          <w:szCs w:val="28"/>
        </w:rPr>
        <w:t>并通过有资质的第三方检测机构检测，达到合格标准。</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br w:type="page"/>
      </w:r>
    </w:p>
    <w:p>
      <w:pPr>
        <w:pStyle w:val="2"/>
        <w:spacing w:line="360" w:lineRule="auto"/>
        <w:rPr>
          <w:rFonts w:ascii="宋体" w:hAnsi="宋体" w:eastAsia="宋体" w:cs="宋体"/>
          <w:sz w:val="28"/>
          <w:szCs w:val="28"/>
        </w:rPr>
      </w:pPr>
      <w:r>
        <w:rPr>
          <w:rFonts w:hint="eastAsia" w:ascii="宋体" w:hAnsi="宋体" w:eastAsia="宋体" w:cs="宋体"/>
        </w:rPr>
        <w:t>第三篇 项目商务要求</w:t>
      </w:r>
      <w:bookmarkEnd w:id="10"/>
      <w:bookmarkEnd w:id="11"/>
      <w:bookmarkStart w:id="13" w:name="_Toc505608529"/>
    </w:p>
    <w:bookmarkEnd w:id="12"/>
    <w:bookmarkEnd w:id="13"/>
    <w:p>
      <w:pPr>
        <w:snapToGrid w:val="0"/>
        <w:spacing w:line="400" w:lineRule="exact"/>
      </w:pPr>
      <w:bookmarkStart w:id="14" w:name="_Toc98942883"/>
      <w:r>
        <w:rPr>
          <w:rFonts w:hint="eastAsia"/>
        </w:rPr>
        <w:t>一、</w:t>
      </w:r>
      <w:bookmarkEnd w:id="14"/>
      <w:bookmarkStart w:id="15" w:name="_Toc505608530"/>
      <w:bookmarkStart w:id="16" w:name="_Toc98942884"/>
      <w:bookmarkStart w:id="17" w:name="_Toc267320050"/>
      <w:r>
        <w:rPr>
          <w:rFonts w:hint="eastAsia"/>
        </w:rPr>
        <w:t>报价</w:t>
      </w:r>
      <w:r>
        <w:rPr>
          <w:rFonts w:hint="eastAsia"/>
          <w:lang w:val="en-US" w:eastAsia="zh-CN"/>
        </w:rPr>
        <w:t>及响应</w:t>
      </w:r>
      <w:r>
        <w:rPr>
          <w:rFonts w:hint="eastAsia"/>
        </w:rPr>
        <w:t>要求</w:t>
      </w:r>
      <w:bookmarkEnd w:id="15"/>
      <w:bookmarkEnd w:id="16"/>
    </w:p>
    <w:p>
      <w:pPr>
        <w:snapToGrid w:val="0"/>
        <w:spacing w:line="360" w:lineRule="auto"/>
        <w:ind w:firstLine="480" w:firstLineChars="200"/>
        <w:rPr>
          <w:rFonts w:hint="eastAsia"/>
          <w:sz w:val="24"/>
        </w:rPr>
      </w:pPr>
      <w:bookmarkStart w:id="18" w:name="_Toc505608531"/>
      <w:r>
        <w:rPr>
          <w:rFonts w:hint="eastAsia"/>
          <w:sz w:val="24"/>
          <w:lang w:val="en-US" w:eastAsia="zh-CN"/>
        </w:rPr>
        <w:t>1.</w:t>
      </w:r>
      <w:r>
        <w:rPr>
          <w:rFonts w:hint="eastAsia"/>
          <w:sz w:val="24"/>
        </w:rPr>
        <w:t>本</w:t>
      </w:r>
      <w:r>
        <w:rPr>
          <w:rFonts w:hint="eastAsia"/>
          <w:sz w:val="24"/>
          <w:lang w:val="en-US" w:eastAsia="zh-CN"/>
        </w:rPr>
        <w:t>工程为交钥匙工程，</w:t>
      </w:r>
      <w:r>
        <w:rPr>
          <w:rFonts w:hint="eastAsia"/>
          <w:sz w:val="24"/>
        </w:rPr>
        <w:t>包含产品价、运输费（含装卸费）、保险费、安装费、调试费、</w:t>
      </w:r>
      <w:r>
        <w:rPr>
          <w:rFonts w:hint="eastAsia"/>
          <w:sz w:val="24"/>
          <w:lang w:val="en-US" w:eastAsia="zh-CN"/>
        </w:rPr>
        <w:t>安全文明施工和</w:t>
      </w:r>
      <w:r>
        <w:rPr>
          <w:rFonts w:hint="eastAsia"/>
          <w:sz w:val="24"/>
        </w:rPr>
        <w:t>税费等所有费用。</w:t>
      </w:r>
    </w:p>
    <w:p>
      <w:pPr>
        <w:snapToGrid w:val="0"/>
        <w:spacing w:line="360" w:lineRule="auto"/>
        <w:ind w:firstLine="480" w:firstLineChars="200"/>
        <w:rPr>
          <w:rFonts w:hint="default"/>
          <w:sz w:val="24"/>
          <w:lang w:val="en-US" w:eastAsia="zh-CN"/>
        </w:rPr>
      </w:pPr>
      <w:r>
        <w:rPr>
          <w:rFonts w:hint="eastAsia"/>
          <w:sz w:val="24"/>
          <w:lang w:val="en-US" w:eastAsia="zh-CN"/>
        </w:rPr>
        <w:t>2.报价人需结合自身现场踏勘情况，编制一套设计方案给采购人，格式自拟，需明确所用四周墙体材质及厚度、门和窗的尺寸和当量，承诺提供铅板、硫酸钡复核板的检测报告，以及其他防护安全设施与措施（工作指示灯、门灯联动装置和警告标志等）。</w:t>
      </w:r>
    </w:p>
    <w:p>
      <w:pPr>
        <w:pStyle w:val="3"/>
      </w:pPr>
      <w:bookmarkStart w:id="19" w:name="_Toc98942885"/>
      <w:r>
        <w:rPr>
          <w:rFonts w:hint="eastAsia"/>
          <w:lang w:val="en-US" w:eastAsia="zh-CN"/>
        </w:rPr>
        <w:t>二</w:t>
      </w:r>
      <w:r>
        <w:rPr>
          <w:rFonts w:hint="eastAsia"/>
        </w:rPr>
        <w:t>、质量保证及售后服务</w:t>
      </w:r>
      <w:bookmarkEnd w:id="17"/>
      <w:bookmarkEnd w:id="18"/>
      <w:bookmarkEnd w:id="19"/>
    </w:p>
    <w:p>
      <w:pPr>
        <w:snapToGrid w:val="0"/>
        <w:spacing w:line="400" w:lineRule="exact"/>
        <w:ind w:firstLine="482" w:firstLineChars="200"/>
        <w:rPr>
          <w:b/>
          <w:sz w:val="24"/>
        </w:rPr>
      </w:pPr>
      <w:r>
        <w:rPr>
          <w:rFonts w:hint="eastAsia"/>
          <w:b/>
          <w:sz w:val="24"/>
          <w:lang w:val="en-US" w:eastAsia="zh-CN"/>
        </w:rPr>
        <w:t>2</w:t>
      </w:r>
      <w:r>
        <w:rPr>
          <w:rFonts w:hint="eastAsia"/>
          <w:b/>
          <w:sz w:val="24"/>
        </w:rPr>
        <w:t>.1产品质量保证期</w:t>
      </w:r>
    </w:p>
    <w:p>
      <w:pPr>
        <w:snapToGrid w:val="0"/>
        <w:spacing w:line="360" w:lineRule="auto"/>
        <w:ind w:firstLine="480" w:firstLineChars="200"/>
        <w:rPr>
          <w:rFonts w:hAnsi="宋体" w:cs="宋体"/>
          <w:sz w:val="24"/>
          <w:szCs w:val="24"/>
        </w:rPr>
      </w:pPr>
      <w:r>
        <w:rPr>
          <w:rFonts w:hint="eastAsia"/>
          <w:sz w:val="24"/>
          <w:lang w:val="en-US" w:eastAsia="zh-CN"/>
        </w:rPr>
        <w:t>2</w:t>
      </w:r>
      <w:r>
        <w:rPr>
          <w:rFonts w:hint="eastAsia"/>
          <w:sz w:val="24"/>
        </w:rPr>
        <w:t>.1.</w:t>
      </w:r>
      <w:r>
        <w:rPr>
          <w:rFonts w:hint="eastAsia" w:hAnsi="宋体" w:cs="宋体"/>
          <w:sz w:val="24"/>
          <w:szCs w:val="24"/>
        </w:rPr>
        <w:t>1.投标人应明确承诺：其投标产品质量保证期</w:t>
      </w:r>
      <w:r>
        <w:rPr>
          <w:rFonts w:hint="eastAsia" w:hAnsi="宋体" w:cs="宋体"/>
          <w:sz w:val="24"/>
          <w:szCs w:val="24"/>
          <w:lang w:eastAsia="zh-CN"/>
        </w:rPr>
        <w:t>达到</w:t>
      </w:r>
      <w:r>
        <w:rPr>
          <w:rFonts w:hint="eastAsia" w:hAnsi="宋体" w:cs="宋体"/>
          <w:sz w:val="24"/>
          <w:szCs w:val="24"/>
          <w:u w:val="single"/>
        </w:rPr>
        <w:t xml:space="preserve"> </w:t>
      </w:r>
      <w:r>
        <w:rPr>
          <w:rFonts w:hint="eastAsia" w:hAnsi="宋体" w:cs="宋体"/>
          <w:sz w:val="24"/>
          <w:szCs w:val="24"/>
          <w:u w:val="single"/>
          <w:lang w:val="en-US" w:eastAsia="zh-CN"/>
        </w:rPr>
        <w:t>两</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lang w:eastAsia="zh-CN"/>
        </w:rPr>
        <w:t>耗材及易损件除外</w:t>
      </w:r>
      <w:r>
        <w:rPr>
          <w:rFonts w:hint="eastAsia" w:hAnsi="宋体" w:cs="宋体"/>
          <w:sz w:val="24"/>
          <w:szCs w:val="24"/>
        </w:rPr>
        <w:t>）。</w:t>
      </w:r>
    </w:p>
    <w:p>
      <w:pPr>
        <w:snapToGrid w:val="0"/>
        <w:spacing w:line="360" w:lineRule="auto"/>
        <w:ind w:firstLine="480" w:firstLineChars="200"/>
        <w:rPr>
          <w:rFonts w:hAnsi="宋体" w:cs="宋体"/>
          <w:sz w:val="24"/>
          <w:szCs w:val="24"/>
        </w:rPr>
      </w:pPr>
      <w:r>
        <w:rPr>
          <w:rFonts w:hint="eastAsia"/>
          <w:sz w:val="24"/>
          <w:lang w:val="en-US" w:eastAsia="zh-CN"/>
        </w:rPr>
        <w:t>2</w:t>
      </w:r>
      <w:r>
        <w:rPr>
          <w:rFonts w:hint="eastAsia"/>
          <w:sz w:val="24"/>
        </w:rPr>
        <w:t>.1.</w:t>
      </w:r>
      <w:r>
        <w:rPr>
          <w:rFonts w:hint="eastAsia" w:hAnsi="宋体" w:cs="宋体"/>
          <w:sz w:val="24"/>
          <w:szCs w:val="24"/>
        </w:rPr>
        <w:t>2.投标产品属于国家规定“三包”范围的，其产品质量保证期不得低于“三包”规定。</w:t>
      </w:r>
    </w:p>
    <w:p>
      <w:pPr>
        <w:snapToGrid w:val="0"/>
        <w:spacing w:line="360" w:lineRule="auto"/>
        <w:ind w:firstLine="480" w:firstLineChars="200"/>
        <w:rPr>
          <w:rFonts w:hAnsi="宋体" w:cs="宋体"/>
          <w:sz w:val="24"/>
          <w:szCs w:val="24"/>
        </w:rPr>
      </w:pPr>
      <w:r>
        <w:rPr>
          <w:rFonts w:hint="eastAsia"/>
          <w:sz w:val="24"/>
          <w:lang w:val="en-US" w:eastAsia="zh-CN"/>
        </w:rPr>
        <w:t>2</w:t>
      </w:r>
      <w:r>
        <w:rPr>
          <w:rFonts w:hint="eastAsia"/>
          <w:sz w:val="24"/>
        </w:rPr>
        <w:t>.1.</w:t>
      </w:r>
      <w:r>
        <w:rPr>
          <w:rFonts w:hint="eastAsia" w:hAnsi="宋体" w:cs="宋体"/>
          <w:sz w:val="24"/>
          <w:szCs w:val="24"/>
        </w:rPr>
        <w:t>3.投标人的质量保证期承诺优于国家“三包”规定的，按投标人实际承诺执行。</w:t>
      </w:r>
    </w:p>
    <w:p>
      <w:pPr>
        <w:snapToGrid w:val="0"/>
        <w:spacing w:line="400" w:lineRule="exact"/>
        <w:ind w:firstLine="482" w:firstLineChars="200"/>
        <w:rPr>
          <w:b/>
          <w:sz w:val="24"/>
        </w:rPr>
      </w:pPr>
      <w:r>
        <w:rPr>
          <w:rFonts w:hint="eastAsia"/>
          <w:b/>
          <w:sz w:val="24"/>
          <w:lang w:val="en-US" w:eastAsia="zh-CN"/>
        </w:rPr>
        <w:t>2</w:t>
      </w:r>
      <w:r>
        <w:rPr>
          <w:rFonts w:hint="eastAsia"/>
          <w:b/>
          <w:sz w:val="24"/>
        </w:rPr>
        <w:t>.2.售后服务内容</w:t>
      </w:r>
    </w:p>
    <w:p>
      <w:pPr>
        <w:snapToGrid w:val="0"/>
        <w:spacing w:line="400" w:lineRule="exact"/>
        <w:ind w:firstLine="480" w:firstLineChars="200"/>
        <w:rPr>
          <w:sz w:val="24"/>
        </w:rPr>
      </w:pPr>
      <w:r>
        <w:rPr>
          <w:rFonts w:hint="eastAsia"/>
          <w:sz w:val="24"/>
          <w:lang w:val="en-US" w:eastAsia="zh-CN"/>
        </w:rPr>
        <w:t>2</w:t>
      </w:r>
      <w:r>
        <w:rPr>
          <w:rFonts w:hint="eastAsia"/>
          <w:sz w:val="24"/>
        </w:rPr>
        <w:t>.2.1.投标人和制造商在质量保证期内应当为采购人提供以下技术支持和服务：</w:t>
      </w:r>
    </w:p>
    <w:p>
      <w:pPr>
        <w:snapToGrid w:val="0"/>
        <w:spacing w:line="400" w:lineRule="exact"/>
        <w:ind w:firstLine="480" w:firstLineChars="200"/>
        <w:rPr>
          <w:sz w:val="24"/>
        </w:rPr>
      </w:pPr>
      <w:r>
        <w:rPr>
          <w:rFonts w:hint="eastAsia"/>
          <w:sz w:val="24"/>
          <w:lang w:val="en-US" w:eastAsia="zh-CN"/>
        </w:rPr>
        <w:t>2</w:t>
      </w:r>
      <w:r>
        <w:rPr>
          <w:rFonts w:hint="eastAsia"/>
          <w:sz w:val="24"/>
        </w:rPr>
        <w:t>.2.1.1电话咨询</w:t>
      </w:r>
    </w:p>
    <w:p>
      <w:pPr>
        <w:snapToGrid w:val="0"/>
        <w:spacing w:line="400" w:lineRule="exact"/>
        <w:ind w:firstLine="480" w:firstLineChars="200"/>
        <w:rPr>
          <w:sz w:val="24"/>
        </w:rPr>
      </w:pPr>
      <w:r>
        <w:rPr>
          <w:rFonts w:hint="eastAsia"/>
          <w:sz w:val="24"/>
        </w:rPr>
        <w:t>中标人和制造商应当为采购人提供技术援助电话，解答采购人在使用中遇到的问题，及时为采购人提出解决问题的建议。</w:t>
      </w:r>
    </w:p>
    <w:p>
      <w:pPr>
        <w:snapToGrid w:val="0"/>
        <w:spacing w:line="400" w:lineRule="exact"/>
        <w:ind w:firstLine="480" w:firstLineChars="200"/>
        <w:rPr>
          <w:sz w:val="24"/>
        </w:rPr>
      </w:pPr>
      <w:r>
        <w:rPr>
          <w:rFonts w:hint="eastAsia"/>
          <w:sz w:val="24"/>
          <w:lang w:val="en-US" w:eastAsia="zh-CN"/>
        </w:rPr>
        <w:t>2</w:t>
      </w:r>
      <w:r>
        <w:rPr>
          <w:rFonts w:hint="eastAsia"/>
          <w:sz w:val="24"/>
        </w:rPr>
        <w:t>.2.1.2现场响应</w:t>
      </w:r>
    </w:p>
    <w:p>
      <w:pPr>
        <w:snapToGrid w:val="0"/>
        <w:spacing w:line="400" w:lineRule="exact"/>
        <w:ind w:firstLine="480" w:firstLineChars="200"/>
        <w:rPr>
          <w:sz w:val="24"/>
        </w:rPr>
      </w:pP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pPr>
        <w:snapToGrid w:val="0"/>
        <w:spacing w:line="400" w:lineRule="exact"/>
        <w:ind w:firstLine="480" w:firstLineChars="200"/>
        <w:rPr>
          <w:sz w:val="24"/>
        </w:rPr>
      </w:pPr>
      <w:r>
        <w:rPr>
          <w:rFonts w:hint="eastAsia"/>
          <w:sz w:val="24"/>
          <w:lang w:val="en-US" w:eastAsia="zh-CN"/>
        </w:rPr>
        <w:t>2</w:t>
      </w:r>
      <w:r>
        <w:rPr>
          <w:rFonts w:hint="eastAsia"/>
          <w:sz w:val="24"/>
        </w:rPr>
        <w:t>.2.2.质保期外服务要求</w:t>
      </w:r>
    </w:p>
    <w:p>
      <w:pPr>
        <w:snapToGrid w:val="0"/>
        <w:spacing w:line="400" w:lineRule="exact"/>
        <w:ind w:firstLine="480" w:firstLineChars="200"/>
        <w:rPr>
          <w:sz w:val="24"/>
        </w:rPr>
      </w:pPr>
      <w:r>
        <w:rPr>
          <w:rFonts w:hint="eastAsia"/>
          <w:sz w:val="24"/>
          <w:lang w:val="en-US" w:eastAsia="zh-CN"/>
        </w:rPr>
        <w:t>2</w:t>
      </w:r>
      <w:r>
        <w:rPr>
          <w:rFonts w:hint="eastAsia"/>
          <w:sz w:val="24"/>
        </w:rPr>
        <w:t>.2.2.1质量保证期过后，投标人应同样提供免费电话咨询服务，并应承诺提供</w:t>
      </w:r>
      <w:r>
        <w:rPr>
          <w:rFonts w:hint="eastAsia"/>
          <w:sz w:val="24"/>
          <w:lang w:val="en-US" w:eastAsia="zh-CN"/>
        </w:rPr>
        <w:t>有偿</w:t>
      </w:r>
      <w:r>
        <w:rPr>
          <w:rFonts w:hint="eastAsia"/>
          <w:sz w:val="24"/>
        </w:rPr>
        <w:t>上门维护服务。</w:t>
      </w:r>
    </w:p>
    <w:p>
      <w:pPr>
        <w:snapToGrid w:val="0"/>
        <w:spacing w:line="400" w:lineRule="exact"/>
        <w:ind w:firstLine="480" w:firstLineChars="200"/>
        <w:rPr>
          <w:sz w:val="24"/>
        </w:rPr>
      </w:pPr>
      <w:r>
        <w:rPr>
          <w:rFonts w:hint="eastAsia"/>
          <w:sz w:val="24"/>
          <w:lang w:val="en-US" w:eastAsia="zh-CN"/>
        </w:rPr>
        <w:t>2</w:t>
      </w:r>
      <w:r>
        <w:rPr>
          <w:rFonts w:hint="eastAsia"/>
          <w:sz w:val="24"/>
        </w:rPr>
        <w:t>.2.2.2质量保证期过后，采购人需要继续由原投标人提供售后服务的，该投标人和制造商应以优惠价格提供售后服务。</w:t>
      </w:r>
    </w:p>
    <w:p>
      <w:pPr>
        <w:pStyle w:val="3"/>
      </w:pPr>
      <w:bookmarkStart w:id="20" w:name="_Toc267320051"/>
      <w:bookmarkStart w:id="21" w:name="_Toc98942886"/>
      <w:bookmarkStart w:id="22" w:name="_Toc505608532"/>
      <w:r>
        <w:rPr>
          <w:rFonts w:hint="eastAsia"/>
          <w:lang w:val="en-US" w:eastAsia="zh-CN"/>
        </w:rPr>
        <w:t>三</w:t>
      </w:r>
      <w:r>
        <w:rPr>
          <w:rFonts w:hint="eastAsia"/>
        </w:rPr>
        <w:t>、付款方式</w:t>
      </w:r>
      <w:bookmarkEnd w:id="20"/>
      <w:bookmarkEnd w:id="21"/>
      <w:bookmarkEnd w:id="22"/>
    </w:p>
    <w:p>
      <w:pPr>
        <w:numPr>
          <w:ilvl w:val="0"/>
          <w:numId w:val="0"/>
        </w:numPr>
        <w:autoSpaceDE w:val="0"/>
        <w:autoSpaceDN w:val="0"/>
        <w:adjustRightInd w:val="0"/>
        <w:snapToGrid w:val="0"/>
        <w:spacing w:line="360" w:lineRule="exact"/>
        <w:ind w:firstLine="480" w:firstLineChars="200"/>
        <w:rPr>
          <w:rFonts w:hint="default" w:ascii="宋体" w:hAnsi="宋体" w:eastAsia="宋体" w:cs="宋体"/>
          <w:sz w:val="24"/>
          <w:szCs w:val="24"/>
          <w:lang w:val="en-US" w:eastAsia="zh-CN"/>
        </w:rPr>
      </w:pPr>
      <w:bookmarkStart w:id="23" w:name="_Toc267320052"/>
      <w:bookmarkStart w:id="24" w:name="_Toc505608533"/>
      <w:r>
        <w:rPr>
          <w:rFonts w:hint="eastAsia" w:ascii="宋体" w:hAnsi="宋体" w:cs="宋体"/>
          <w:sz w:val="24"/>
          <w:szCs w:val="24"/>
          <w:lang w:val="en-US" w:eastAsia="zh-CN"/>
        </w:rPr>
        <w:t>1.</w:t>
      </w:r>
      <w:r>
        <w:rPr>
          <w:rFonts w:hint="eastAsia" w:ascii="宋体" w:hAnsi="宋体" w:cs="宋体"/>
          <w:sz w:val="24"/>
          <w:szCs w:val="24"/>
          <w:lang w:eastAsia="zh-CN"/>
        </w:rPr>
        <w:t>验收合格后，</w:t>
      </w:r>
      <w:r>
        <w:rPr>
          <w:rFonts w:hint="eastAsia" w:ascii="宋体" w:hAnsi="宋体" w:cs="宋体"/>
          <w:sz w:val="24"/>
          <w:szCs w:val="24"/>
        </w:rPr>
        <w:t>收到乙方开具合同全额发票后15个工作日内，甲方支付</w:t>
      </w:r>
      <w:r>
        <w:rPr>
          <w:rFonts w:hint="eastAsia" w:ascii="宋体" w:hAnsi="宋体" w:cs="宋体"/>
          <w:sz w:val="24"/>
          <w:szCs w:val="24"/>
          <w:lang w:val="en-US" w:eastAsia="zh-Hans"/>
        </w:rPr>
        <w:t>合同金额的</w:t>
      </w:r>
      <w:r>
        <w:rPr>
          <w:rFonts w:hint="eastAsia" w:ascii="宋体" w:hAnsi="宋体" w:cs="宋体"/>
          <w:sz w:val="24"/>
          <w:szCs w:val="24"/>
          <w:lang w:val="en-US" w:eastAsia="zh-CN"/>
        </w:rPr>
        <w:t>9</w:t>
      </w:r>
      <w:r>
        <w:rPr>
          <w:rFonts w:hint="eastAsia" w:hAnsi="宋体" w:cs="宋体"/>
          <w:sz w:val="24"/>
          <w:szCs w:val="24"/>
          <w:lang w:val="en-US" w:eastAsia="zh-CN"/>
        </w:rPr>
        <w:t>7</w:t>
      </w:r>
      <w:r>
        <w:rPr>
          <w:rFonts w:hint="default" w:ascii="宋体" w:hAnsi="宋体" w:cs="宋体"/>
          <w:sz w:val="24"/>
          <w:szCs w:val="24"/>
          <w:lang w:eastAsia="zh-Hans"/>
        </w:rPr>
        <w:t>%</w:t>
      </w:r>
      <w:r>
        <w:rPr>
          <w:rFonts w:hint="eastAsia" w:ascii="宋体" w:hAnsi="宋体" w:cs="宋体"/>
          <w:sz w:val="24"/>
          <w:szCs w:val="24"/>
        </w:rPr>
        <w:t>；</w:t>
      </w:r>
      <w:r>
        <w:rPr>
          <w:rFonts w:hint="eastAsia" w:ascii="宋体" w:hAnsi="宋体" w:cs="宋体"/>
          <w:sz w:val="24"/>
          <w:szCs w:val="24"/>
          <w:lang w:val="en-US" w:eastAsia="zh-CN"/>
        </w:rPr>
        <w:t>剩余3%作为质保金，质保两年期满后支付。</w:t>
      </w:r>
    </w:p>
    <w:p>
      <w:pPr>
        <w:snapToGrid w:val="0"/>
        <w:spacing w:line="400" w:lineRule="exact"/>
        <w:ind w:firstLine="480" w:firstLineChars="200"/>
        <w:rPr>
          <w:rFonts w:hint="eastAsia" w:ascii="宋体" w:hAnsi="宋体" w:cs="宋体"/>
          <w:sz w:val="24"/>
          <w:szCs w:val="24"/>
          <w:lang w:val="en-US" w:eastAsia="zh-Hans"/>
        </w:rPr>
      </w:pPr>
      <w:r>
        <w:rPr>
          <w:rFonts w:hint="eastAsia" w:hAnsi="宋体" w:cs="宋体"/>
          <w:sz w:val="24"/>
          <w:szCs w:val="24"/>
          <w:lang w:val="en-US" w:eastAsia="zh-CN"/>
        </w:rPr>
        <w:t>2</w:t>
      </w:r>
      <w:r>
        <w:rPr>
          <w:rFonts w:hint="eastAsia" w:ascii="宋体" w:hAnsi="宋体" w:cs="宋体"/>
          <w:sz w:val="24"/>
          <w:szCs w:val="24"/>
          <w:lang w:val="en-US" w:eastAsia="zh-CN"/>
        </w:rPr>
        <w:t>.</w:t>
      </w:r>
      <w:r>
        <w:rPr>
          <w:rFonts w:hint="eastAsia" w:ascii="宋体" w:hAnsi="宋体" w:cs="宋体"/>
          <w:sz w:val="24"/>
          <w:szCs w:val="24"/>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sz w:val="24"/>
          <w:szCs w:val="24"/>
          <w:lang w:eastAsia="zh-Hans"/>
        </w:rPr>
        <w:t>15</w:t>
      </w:r>
      <w:r>
        <w:rPr>
          <w:rFonts w:hint="eastAsia" w:ascii="宋体" w:hAnsi="宋体" w:cs="宋体"/>
          <w:sz w:val="24"/>
          <w:szCs w:val="24"/>
          <w:lang w:val="en-US" w:eastAsia="zh-Hans"/>
        </w:rPr>
        <w:t>个工作日内，支付剩余款项。</w:t>
      </w:r>
      <w:bookmarkEnd w:id="23"/>
      <w:bookmarkEnd w:id="24"/>
    </w:p>
    <w:p>
      <w:pPr>
        <w:bidi w:val="0"/>
        <w:rPr>
          <w:rFonts w:hint="eastAsia" w:ascii="Arial" w:hAnsi="Arial" w:eastAsia="宋体" w:cs="Times New Roman"/>
          <w:bCs/>
          <w:kern w:val="2"/>
          <w:sz w:val="28"/>
          <w:szCs w:val="32"/>
          <w:lang w:val="en-US" w:eastAsia="zh-CN" w:bidi="ar-SA"/>
        </w:rPr>
      </w:pPr>
    </w:p>
    <w:p>
      <w:pPr>
        <w:bidi w:val="0"/>
        <w:rPr>
          <w:rFonts w:hint="eastAsia" w:ascii="Arial" w:hAnsi="Arial" w:eastAsia="宋体" w:cs="Times New Roman"/>
          <w:bCs/>
          <w:kern w:val="2"/>
          <w:sz w:val="28"/>
          <w:szCs w:val="32"/>
          <w:lang w:val="en-US" w:eastAsia="zh-CN" w:bidi="ar-SA"/>
        </w:rPr>
      </w:pPr>
      <w:r>
        <w:rPr>
          <w:rFonts w:hint="eastAsia" w:ascii="Arial" w:hAnsi="Arial" w:eastAsia="宋体" w:cs="Times New Roman"/>
          <w:bCs/>
          <w:kern w:val="2"/>
          <w:sz w:val="28"/>
          <w:szCs w:val="32"/>
          <w:lang w:val="en-US" w:eastAsia="zh-CN" w:bidi="ar-SA"/>
        </w:rPr>
        <w:t>四、其他要求</w:t>
      </w:r>
    </w:p>
    <w:p>
      <w:pPr>
        <w:snapToGrid w:val="0"/>
        <w:spacing w:line="400" w:lineRule="exact"/>
        <w:ind w:firstLine="480" w:firstLineChars="200"/>
        <w:rPr>
          <w:rFonts w:hint="default" w:ascii="宋体" w:hAnsi="宋体" w:cs="宋体"/>
          <w:sz w:val="24"/>
          <w:szCs w:val="24"/>
          <w:lang w:val="en-US" w:eastAsia="zh-CN"/>
        </w:rPr>
      </w:pPr>
      <w:r>
        <w:rPr>
          <w:rFonts w:hint="eastAsia" w:hAnsi="宋体" w:cs="宋体"/>
          <w:sz w:val="24"/>
          <w:szCs w:val="24"/>
          <w:lang w:val="en-US" w:eastAsia="zh-CN"/>
        </w:rPr>
        <w:t>1.</w:t>
      </w:r>
      <w:r>
        <w:rPr>
          <w:rFonts w:hint="default" w:ascii="宋体" w:hAnsi="宋体" w:cs="宋体"/>
          <w:sz w:val="24"/>
          <w:szCs w:val="24"/>
          <w:lang w:val="en-US" w:eastAsia="zh-CN"/>
        </w:rPr>
        <w:t>施工过程注意留存影像资料，施工完毕后，影像资料作为部分验收依据。</w:t>
      </w:r>
    </w:p>
    <w:p>
      <w:pPr>
        <w:snapToGrid w:val="0"/>
        <w:spacing w:line="400" w:lineRule="exact"/>
        <w:ind w:firstLine="480" w:firstLineChars="200"/>
        <w:rPr>
          <w:rFonts w:hint="eastAsia" w:hAnsi="宋体" w:cs="宋体"/>
          <w:sz w:val="24"/>
          <w:szCs w:val="24"/>
          <w:lang w:val="en-US" w:eastAsia="zh-CN"/>
        </w:rPr>
      </w:pPr>
      <w:r>
        <w:rPr>
          <w:rFonts w:hint="eastAsia" w:ascii="宋体" w:hAnsi="宋体" w:cs="宋体"/>
          <w:sz w:val="24"/>
          <w:szCs w:val="24"/>
          <w:lang w:val="en-US" w:eastAsia="zh-CN"/>
        </w:rPr>
        <w:t>2.报价人必须在报价文件中</w:t>
      </w:r>
      <w:r>
        <w:rPr>
          <w:rFonts w:hint="eastAsia" w:hAnsi="宋体" w:cs="宋体"/>
          <w:sz w:val="24"/>
          <w:szCs w:val="24"/>
          <w:lang w:val="en-US" w:eastAsia="zh-CN"/>
        </w:rPr>
        <w:t>对以上条款和服务承诺明确列出，承诺内容必须达到本项目的要求。</w:t>
      </w:r>
    </w:p>
    <w:p>
      <w:pPr>
        <w:snapToGrid w:val="0"/>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3.</w:t>
      </w:r>
      <w:r>
        <w:rPr>
          <w:rFonts w:hint="eastAsia" w:hAnsi="宋体" w:cs="宋体"/>
          <w:sz w:val="24"/>
          <w:szCs w:val="24"/>
          <w:lang w:val="en-US" w:eastAsia="zh-CN"/>
        </w:rPr>
        <w:t>其他未尽事宜由供需双方在合同中约定。</w:t>
      </w:r>
    </w:p>
    <w:p>
      <w:pPr>
        <w:jc w:val="left"/>
        <w:rPr>
          <w:rFonts w:hint="eastAsia"/>
          <w:b/>
          <w:color w:val="FF0000"/>
          <w:sz w:val="28"/>
          <w:szCs w:val="28"/>
          <w:lang w:eastAsia="zh-CN"/>
        </w:rPr>
      </w:pPr>
    </w:p>
    <w:sectPr>
      <w:headerReference r:id="rId3" w:type="default"/>
      <w:footerReference r:id="rId4" w:type="default"/>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16"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 xml:space="preserve">重庆医科大学附属口腔医院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TBmOWNhMzU0NmY1MjNkMmU5YzYzODYyZmIwNzE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AC66AF"/>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EBD3B4C"/>
    <w:rsid w:val="105765E1"/>
    <w:rsid w:val="139B54DD"/>
    <w:rsid w:val="15084CF7"/>
    <w:rsid w:val="194F58BE"/>
    <w:rsid w:val="1B300109"/>
    <w:rsid w:val="1BE5578F"/>
    <w:rsid w:val="249F06E1"/>
    <w:rsid w:val="2FD925C7"/>
    <w:rsid w:val="38B92017"/>
    <w:rsid w:val="3E9B1324"/>
    <w:rsid w:val="47884D1E"/>
    <w:rsid w:val="49F61864"/>
    <w:rsid w:val="4FB50DF9"/>
    <w:rsid w:val="60701C05"/>
    <w:rsid w:val="64C50CB4"/>
    <w:rsid w:val="697F6A24"/>
    <w:rsid w:val="6E1F0292"/>
    <w:rsid w:val="710C1EC5"/>
    <w:rsid w:val="74A565C1"/>
    <w:rsid w:val="773E7889"/>
    <w:rsid w:val="77F734C0"/>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31"/>
    <w:qFormat/>
    <w:uiPriority w:val="0"/>
    <w:pPr>
      <w:keepNext/>
      <w:keepLines/>
      <w:jc w:val="left"/>
      <w:outlineLvl w:val="1"/>
    </w:pPr>
    <w:rPr>
      <w:rFonts w:ascii="Arial" w:hAnsi="Arial"/>
      <w:bCs/>
      <w:kern w:val="2"/>
      <w:sz w:val="28"/>
      <w:szCs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w:basedOn w:val="1"/>
    <w:next w:val="1"/>
    <w:link w:val="23"/>
    <w:unhideWhenUsed/>
    <w:qFormat/>
    <w:uiPriority w:val="99"/>
    <w:pPr>
      <w:snapToGrid w:val="0"/>
      <w:spacing w:line="440" w:lineRule="exact"/>
    </w:pPr>
    <w:rPr>
      <w:rFonts w:ascii="Times New Roman" w:hAnsi="Times New Roman" w:eastAsia="宋体" w:cs="Times New Roman"/>
      <w:kern w:val="0"/>
      <w:sz w:val="20"/>
      <w:szCs w:val="20"/>
    </w:rPr>
  </w:style>
  <w:style w:type="paragraph" w:styleId="7">
    <w:name w:val="Body Text Indent"/>
    <w:basedOn w:val="1"/>
    <w:link w:val="19"/>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8">
    <w:name w:val="Plain Text"/>
    <w:basedOn w:val="1"/>
    <w:link w:val="22"/>
    <w:qFormat/>
    <w:uiPriority w:val="0"/>
    <w:rPr>
      <w:rFonts w:ascii="宋体" w:hAnsi="Courier New" w:eastAsia="宋体" w:cs="Times New Roman"/>
      <w:szCs w:val="20"/>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character" w:customStyle="1" w:styleId="16">
    <w:name w:val="页眉 Char"/>
    <w:basedOn w:val="13"/>
    <w:link w:val="10"/>
    <w:semiHidden/>
    <w:qFormat/>
    <w:uiPriority w:val="99"/>
    <w:rPr>
      <w:sz w:val="18"/>
      <w:szCs w:val="18"/>
    </w:rPr>
  </w:style>
  <w:style w:type="character" w:customStyle="1" w:styleId="17">
    <w:name w:val="页脚 Char"/>
    <w:basedOn w:val="13"/>
    <w:link w:val="9"/>
    <w:semiHidden/>
    <w:qFormat/>
    <w:uiPriority w:val="99"/>
    <w:rPr>
      <w:sz w:val="18"/>
      <w:szCs w:val="18"/>
    </w:rPr>
  </w:style>
  <w:style w:type="character" w:customStyle="1" w:styleId="18">
    <w:name w:val="正文文本缩进 Char"/>
    <w:basedOn w:val="13"/>
    <w:link w:val="7"/>
    <w:qFormat/>
    <w:uiPriority w:val="0"/>
    <w:rPr>
      <w:rFonts w:ascii="宋体" w:hAnsi="宋体" w:eastAsia="宋体" w:cs="Times New Roman"/>
      <w:sz w:val="28"/>
      <w:szCs w:val="24"/>
    </w:rPr>
  </w:style>
  <w:style w:type="character" w:customStyle="1" w:styleId="19">
    <w:name w:val="正文文本缩进 Char1"/>
    <w:basedOn w:val="13"/>
    <w:link w:val="7"/>
    <w:semiHidden/>
    <w:qFormat/>
    <w:uiPriority w:val="99"/>
  </w:style>
  <w:style w:type="character" w:customStyle="1" w:styleId="20">
    <w:name w:val="font11"/>
    <w:basedOn w:val="13"/>
    <w:qFormat/>
    <w:uiPriority w:val="0"/>
    <w:rPr>
      <w:rFonts w:hint="eastAsia" w:ascii="宋体" w:hAnsi="宋体" w:eastAsia="宋体" w:cs="宋体"/>
      <w:color w:val="000000"/>
      <w:sz w:val="24"/>
      <w:szCs w:val="24"/>
      <w:u w:val="none"/>
    </w:rPr>
  </w:style>
  <w:style w:type="character" w:customStyle="1" w:styleId="21">
    <w:name w:val="font21"/>
    <w:basedOn w:val="13"/>
    <w:qFormat/>
    <w:uiPriority w:val="0"/>
    <w:rPr>
      <w:rFonts w:hint="eastAsia" w:ascii="宋体" w:hAnsi="宋体" w:eastAsia="宋体" w:cs="宋体"/>
      <w:b/>
      <w:bCs/>
      <w:color w:val="000000"/>
      <w:sz w:val="24"/>
      <w:szCs w:val="24"/>
      <w:u w:val="none"/>
    </w:rPr>
  </w:style>
  <w:style w:type="character" w:customStyle="1" w:styleId="22">
    <w:name w:val="纯文本 Char"/>
    <w:basedOn w:val="13"/>
    <w:link w:val="8"/>
    <w:qFormat/>
    <w:uiPriority w:val="0"/>
    <w:rPr>
      <w:rFonts w:ascii="宋体" w:hAnsi="Courier New" w:eastAsia="宋体" w:cs="Times New Roman"/>
      <w:szCs w:val="20"/>
    </w:rPr>
  </w:style>
  <w:style w:type="character" w:customStyle="1" w:styleId="23">
    <w:name w:val="正文文本 Char"/>
    <w:basedOn w:val="13"/>
    <w:link w:val="6"/>
    <w:qFormat/>
    <w:uiPriority w:val="99"/>
    <w:rPr>
      <w:rFonts w:ascii="Times New Roman" w:hAnsi="Times New Roman" w:eastAsia="宋体" w:cs="Times New Roman"/>
      <w:kern w:val="0"/>
      <w:sz w:val="20"/>
      <w:szCs w:val="20"/>
    </w:rPr>
  </w:style>
  <w:style w:type="character" w:customStyle="1" w:styleId="24">
    <w:name w:val="font41"/>
    <w:basedOn w:val="13"/>
    <w:qFormat/>
    <w:uiPriority w:val="0"/>
    <w:rPr>
      <w:rFonts w:hint="default" w:ascii="Times New Roman" w:hAnsi="Times New Roman" w:cs="Times New Roman"/>
      <w:color w:val="000000"/>
      <w:sz w:val="20"/>
      <w:szCs w:val="20"/>
      <w:u w:val="none"/>
    </w:rPr>
  </w:style>
  <w:style w:type="character" w:customStyle="1" w:styleId="25">
    <w:name w:val="font31"/>
    <w:basedOn w:val="13"/>
    <w:qFormat/>
    <w:uiPriority w:val="0"/>
    <w:rPr>
      <w:rFonts w:hint="eastAsia" w:ascii="宋体" w:hAnsi="宋体" w:eastAsia="宋体" w:cs="宋体"/>
      <w:color w:val="000000"/>
      <w:sz w:val="20"/>
      <w:szCs w:val="20"/>
      <w:u w:val="none"/>
    </w:rPr>
  </w:style>
  <w:style w:type="paragraph" w:styleId="26">
    <w:name w:val="List Paragraph"/>
    <w:basedOn w:val="1"/>
    <w:qFormat/>
    <w:uiPriority w:val="34"/>
    <w:pPr>
      <w:ind w:firstLine="420" w:firstLineChars="200"/>
    </w:pPr>
    <w:rPr>
      <w:rFonts w:ascii="仿宋" w:hAnsi="仿宋" w:eastAsia="仿宋" w:cs="Times New Roman"/>
      <w:szCs w:val="24"/>
    </w:rPr>
  </w:style>
  <w:style w:type="character" w:customStyle="1" w:styleId="27">
    <w:name w:val="fontstyle01"/>
    <w:basedOn w:val="13"/>
    <w:qFormat/>
    <w:uiPriority w:val="0"/>
    <w:rPr>
      <w:rFonts w:hint="eastAsia" w:ascii="宋体" w:hAnsi="宋体" w:eastAsia="宋体"/>
      <w:color w:val="000000"/>
      <w:sz w:val="18"/>
      <w:szCs w:val="18"/>
    </w:rPr>
  </w:style>
  <w:style w:type="character" w:customStyle="1" w:styleId="28">
    <w:name w:val="font71"/>
    <w:basedOn w:val="13"/>
    <w:qFormat/>
    <w:uiPriority w:val="0"/>
    <w:rPr>
      <w:rFonts w:hint="default" w:ascii="Times New Roman" w:hAnsi="Times New Roman" w:cs="Times New Roman"/>
      <w:color w:val="000000"/>
      <w:sz w:val="16"/>
      <w:szCs w:val="16"/>
      <w:u w:val="none"/>
    </w:rPr>
  </w:style>
  <w:style w:type="character" w:customStyle="1" w:styleId="29">
    <w:name w:val="font61"/>
    <w:basedOn w:val="13"/>
    <w:qFormat/>
    <w:uiPriority w:val="0"/>
    <w:rPr>
      <w:rFonts w:hint="eastAsia" w:ascii="宋体" w:hAnsi="宋体" w:eastAsia="宋体" w:cs="宋体"/>
      <w:color w:val="000000"/>
      <w:sz w:val="16"/>
      <w:szCs w:val="16"/>
      <w:u w:val="none"/>
    </w:rPr>
  </w:style>
  <w:style w:type="character" w:customStyle="1" w:styleId="30">
    <w:name w:val="font51"/>
    <w:basedOn w:val="13"/>
    <w:qFormat/>
    <w:uiPriority w:val="0"/>
    <w:rPr>
      <w:rFonts w:hint="eastAsia" w:ascii="宋体" w:hAnsi="宋体" w:eastAsia="宋体" w:cs="宋体"/>
      <w:b/>
      <w:bCs/>
      <w:i/>
      <w:iCs/>
      <w:color w:val="000000"/>
      <w:sz w:val="21"/>
      <w:szCs w:val="21"/>
      <w:u w:val="none"/>
    </w:rPr>
  </w:style>
  <w:style w:type="character" w:customStyle="1" w:styleId="31">
    <w:name w:val="标题 2 Char"/>
    <w:basedOn w:val="13"/>
    <w:link w:val="3"/>
    <w:qFormat/>
    <w:uiPriority w:val="0"/>
    <w:rPr>
      <w:rFonts w:ascii="Arial" w:hAnsi="Arial"/>
      <w:bCs/>
      <w:kern w:val="2"/>
      <w:sz w:val="28"/>
      <w:szCs w:val="32"/>
    </w:rPr>
  </w:style>
  <w:style w:type="paragraph" w:customStyle="1" w:styleId="3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14</Pages>
  <Words>10708</Words>
  <Characters>12370</Characters>
  <Lines>7</Lines>
  <Paragraphs>2</Paragraphs>
  <TotalTime>5</TotalTime>
  <ScaleCrop>false</ScaleCrop>
  <LinksUpToDate>false</LinksUpToDate>
  <CharactersWithSpaces>12649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邹智恒</cp:lastModifiedBy>
  <dcterms:modified xsi:type="dcterms:W3CDTF">2025-05-09T08:18:39Z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E24F276D4E324DA9AFEFEA61AD9850E3_13</vt:lpwstr>
  </property>
</Properties>
</file>