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42586" w14:textId="77777777" w:rsidR="006559F5" w:rsidRDefault="00BB0E11">
      <w:pPr>
        <w:pStyle w:val="a3"/>
        <w:spacing w:before="144" w:line="222" w:lineRule="auto"/>
        <w:ind w:left="39"/>
        <w:rPr>
          <w:rFonts w:ascii="Times New Roman" w:eastAsia="方正仿宋_GBK" w:hAnsi="Times New Roman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</w:pPr>
      <w:r>
        <w:rPr>
          <w:rFonts w:ascii="Times New Roman" w:eastAsia="方正仿宋_GBK" w:hAnsi="Times New Roman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ascii="Times New Roman" w:eastAsia="方正仿宋_GBK" w:hAnsi="Times New Roman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  <w:t xml:space="preserve">2 </w:t>
      </w:r>
    </w:p>
    <w:p w14:paraId="1EEBD7BB" w14:textId="77777777" w:rsidR="006559F5" w:rsidRDefault="00BB0E11">
      <w:pPr>
        <w:pStyle w:val="a3"/>
        <w:spacing w:before="144" w:line="222" w:lineRule="auto"/>
        <w:ind w:left="39"/>
        <w:jc w:val="center"/>
        <w:rPr>
          <w:rFonts w:ascii="Times New Roman" w:eastAsia="方正仿宋_GBK" w:hAnsi="Times New Roman" w:cs="Times New Roman"/>
          <w:spacing w:val="9"/>
          <w:sz w:val="32"/>
          <w:szCs w:val="32"/>
          <w:shd w:val="clear" w:color="auto" w:fill="FFFFFF"/>
          <w:lang w:eastAsia="zh-CN" w:bidi="ar"/>
        </w:rPr>
      </w:pPr>
      <w:r>
        <w:rPr>
          <w:rFonts w:ascii="Times New Roman" w:eastAsia="方正公文小标宋" w:hAnsi="Times New Roman" w:cs="Times New Roman"/>
          <w:color w:val="333333"/>
          <w:kern w:val="0"/>
          <w:sz w:val="56"/>
          <w:szCs w:val="56"/>
          <w:shd w:val="clear" w:color="auto" w:fill="FFFFFF"/>
          <w:lang w:eastAsia="zh-CN" w:bidi="ar"/>
        </w:rPr>
        <w:t>推介资料</w:t>
      </w:r>
    </w:p>
    <w:p w14:paraId="53AE9372" w14:textId="757BBFE1" w:rsidR="006559F5" w:rsidRPr="00BB0E11" w:rsidRDefault="00BB0E11" w:rsidP="00BB0E11">
      <w:pPr>
        <w:pStyle w:val="a7"/>
        <w:numPr>
          <w:ilvl w:val="0"/>
          <w:numId w:val="1"/>
        </w:numPr>
        <w:ind w:firstLineChars="0"/>
        <w:rPr>
          <w:rStyle w:val="a6"/>
          <w:rFonts w:ascii="Times New Roman" w:eastAsia="方正仿宋_GBK" w:hAnsi="Times New Roman" w:cs="Times New Roman"/>
          <w:color w:val="auto"/>
          <w:sz w:val="32"/>
          <w:szCs w:val="32"/>
          <w:u w:val="none"/>
          <w:shd w:val="clear" w:color="auto" w:fill="FFFFFF"/>
        </w:rPr>
      </w:pPr>
      <w:r w:rsidRPr="00BB0E11">
        <w:rPr>
          <w:rStyle w:val="a6"/>
          <w:rFonts w:ascii="Times New Roman" w:eastAsia="方正仿宋_GBK" w:hAnsi="Times New Roman" w:cs="Times New Roman" w:hint="eastAsia"/>
          <w:color w:val="auto"/>
          <w:sz w:val="32"/>
          <w:szCs w:val="32"/>
          <w:u w:val="none"/>
          <w:shd w:val="clear" w:color="auto" w:fill="FFFFFF"/>
        </w:rPr>
        <w:t>推介会汇报</w:t>
      </w:r>
      <w:r w:rsidRPr="00BB0E11">
        <w:rPr>
          <w:rStyle w:val="a6"/>
          <w:rFonts w:ascii="Times New Roman" w:eastAsia="方正仿宋_GBK" w:hAnsi="Times New Roman" w:cs="Times New Roman" w:hint="eastAsia"/>
          <w:color w:val="auto"/>
          <w:sz w:val="32"/>
          <w:szCs w:val="32"/>
          <w:u w:val="none"/>
          <w:shd w:val="clear" w:color="auto" w:fill="FFFFFF"/>
        </w:rPr>
        <w:t>P</w:t>
      </w:r>
      <w:r w:rsidRPr="00BB0E11">
        <w:rPr>
          <w:rStyle w:val="a6"/>
          <w:rFonts w:ascii="Times New Roman" w:eastAsia="方正仿宋_GBK" w:hAnsi="Times New Roman" w:cs="Times New Roman"/>
          <w:color w:val="auto"/>
          <w:sz w:val="32"/>
          <w:szCs w:val="32"/>
          <w:u w:val="none"/>
          <w:shd w:val="clear" w:color="auto" w:fill="FFFFFF"/>
        </w:rPr>
        <w:t>PT</w:t>
      </w:r>
      <w:r w:rsidRPr="00BB0E11">
        <w:rPr>
          <w:rStyle w:val="a6"/>
          <w:rFonts w:ascii="Times New Roman" w:eastAsia="方正仿宋_GBK" w:hAnsi="Times New Roman" w:cs="Times New Roman" w:hint="eastAsia"/>
          <w:color w:val="auto"/>
          <w:sz w:val="32"/>
          <w:szCs w:val="32"/>
          <w:u w:val="none"/>
          <w:shd w:val="clear" w:color="auto" w:fill="FFFFFF"/>
        </w:rPr>
        <w:t>电子版</w:t>
      </w:r>
    </w:p>
    <w:p w14:paraId="2AFA6B72" w14:textId="4FDC2FEF" w:rsidR="00BB0E11" w:rsidRPr="00BB0E11" w:rsidRDefault="00BB0E11" w:rsidP="00BB0E11">
      <w:pPr>
        <w:pStyle w:val="a7"/>
        <w:numPr>
          <w:ilvl w:val="0"/>
          <w:numId w:val="1"/>
        </w:numPr>
        <w:ind w:firstLineChars="0"/>
        <w:rPr>
          <w:rStyle w:val="a6"/>
          <w:rFonts w:ascii="Times New Roman" w:eastAsia="方正仿宋_GBK" w:hAnsi="Times New Roman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Style w:val="a6"/>
          <w:rFonts w:ascii="Times New Roman" w:eastAsia="方正仿宋_GBK" w:hAnsi="Times New Roman" w:cs="Times New Roman" w:hint="eastAsia"/>
          <w:color w:val="auto"/>
          <w:sz w:val="32"/>
          <w:szCs w:val="32"/>
          <w:u w:val="none"/>
          <w:shd w:val="clear" w:color="auto" w:fill="FFFFFF"/>
        </w:rPr>
        <w:t>评价表涉及佐证材料。格式自理。</w:t>
      </w:r>
    </w:p>
    <w:p w14:paraId="1C0FF1F5" w14:textId="39371C2A" w:rsidR="00B83CAF" w:rsidRPr="00BB0E11" w:rsidRDefault="00B83CAF" w:rsidP="00B83CAF">
      <w:pPr>
        <w:pStyle w:val="a7"/>
        <w:numPr>
          <w:ilvl w:val="0"/>
          <w:numId w:val="1"/>
        </w:numPr>
        <w:ind w:firstLineChars="0"/>
        <w:rPr>
          <w:rStyle w:val="a6"/>
          <w:rFonts w:ascii="Times New Roman" w:eastAsia="方正仿宋_GBK" w:hAnsi="Times New Roman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Style w:val="a6"/>
          <w:rFonts w:ascii="Times New Roman" w:eastAsia="方正仿宋_GBK" w:hAnsi="Times New Roman" w:cs="Times New Roman" w:hint="eastAsia"/>
          <w:color w:val="auto"/>
          <w:sz w:val="32"/>
          <w:szCs w:val="32"/>
          <w:u w:val="none"/>
          <w:shd w:val="clear" w:color="auto" w:fill="FFFFFF"/>
        </w:rPr>
        <w:t>产品介绍</w:t>
      </w:r>
      <w:r w:rsidR="00E95697">
        <w:rPr>
          <w:rStyle w:val="a6"/>
          <w:rFonts w:ascii="Times New Roman" w:eastAsia="方正仿宋_GBK" w:hAnsi="Times New Roman" w:cs="Times New Roman" w:hint="eastAsia"/>
          <w:color w:val="auto"/>
          <w:sz w:val="32"/>
          <w:szCs w:val="32"/>
          <w:u w:val="none"/>
          <w:shd w:val="clear" w:color="auto" w:fill="FFFFFF"/>
        </w:rPr>
        <w:t>相关</w:t>
      </w:r>
      <w:bookmarkStart w:id="0" w:name="_GoBack"/>
      <w:bookmarkEnd w:id="0"/>
      <w:r>
        <w:rPr>
          <w:rStyle w:val="a6"/>
          <w:rFonts w:ascii="Times New Roman" w:eastAsia="方正仿宋_GBK" w:hAnsi="Times New Roman" w:cs="Times New Roman" w:hint="eastAsia"/>
          <w:color w:val="auto"/>
          <w:sz w:val="32"/>
          <w:szCs w:val="32"/>
          <w:u w:val="none"/>
          <w:shd w:val="clear" w:color="auto" w:fill="FFFFFF"/>
        </w:rPr>
        <w:t>资料</w:t>
      </w:r>
      <w:r>
        <w:rPr>
          <w:rStyle w:val="a6"/>
          <w:rFonts w:ascii="Times New Roman" w:eastAsia="方正仿宋_GBK" w:hAnsi="Times New Roman" w:cs="Times New Roman" w:hint="eastAsia"/>
          <w:color w:val="auto"/>
          <w:sz w:val="32"/>
          <w:szCs w:val="32"/>
          <w:u w:val="none"/>
          <w:shd w:val="clear" w:color="auto" w:fill="FFFFFF"/>
        </w:rPr>
        <w:t>。</w:t>
      </w:r>
    </w:p>
    <w:p w14:paraId="2FD0B9FC" w14:textId="77777777" w:rsidR="00BB0E11" w:rsidRDefault="00BB0E11" w:rsidP="00BB0E11"/>
    <w:sectPr w:rsidR="00BB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Malgun Gothic Semilight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02BF"/>
    <w:multiLevelType w:val="hybridMultilevel"/>
    <w:tmpl w:val="7908B160"/>
    <w:lvl w:ilvl="0" w:tplc="A1302734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TQyYWE1YzdlMjc2MTU4M2NmYzg1MGY2ZmEzYzcifQ=="/>
  </w:docVars>
  <w:rsids>
    <w:rsidRoot w:val="1454179B"/>
    <w:rsid w:val="006559F5"/>
    <w:rsid w:val="00B71B55"/>
    <w:rsid w:val="00B83CAF"/>
    <w:rsid w:val="00BB0E11"/>
    <w:rsid w:val="00D26BEE"/>
    <w:rsid w:val="00D96C45"/>
    <w:rsid w:val="00E95697"/>
    <w:rsid w:val="1454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5FD68"/>
  <w15:docId w15:val="{366FDB55-1C95-43BC-8DC9-88430D79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rsid w:val="00BB0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冉晓兰</dc:creator>
  <cp:lastModifiedBy>long vee</cp:lastModifiedBy>
  <cp:revision>10</cp:revision>
  <dcterms:created xsi:type="dcterms:W3CDTF">2025-02-27T10:22:00Z</dcterms:created>
  <dcterms:modified xsi:type="dcterms:W3CDTF">2025-04-14T03:30:00Z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7FDCE95C9B9F4FC7A1721CB016CD883C_11</vt:lpwstr>
  </property>
</Properties>
</file>