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83F8F">
      <w:pPr>
        <w:spacing w:line="360" w:lineRule="auto"/>
        <w:jc w:val="center"/>
        <w:outlineLvl w:val="0"/>
        <w:rPr>
          <w:rFonts w:hAnsi="宋体" w:cs="宋体"/>
          <w:color w:val="auto"/>
          <w:sz w:val="28"/>
          <w:szCs w:val="28"/>
          <w:highlight w:val="none"/>
        </w:rPr>
      </w:pPr>
    </w:p>
    <w:p w14:paraId="1AEE20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Ansi="宋体" w:cs="宋体"/>
          <w:color w:val="auto"/>
          <w:sz w:val="28"/>
          <w:szCs w:val="28"/>
          <w:highlight w:val="none"/>
        </w:rPr>
      </w:pPr>
      <w:r>
        <w:rPr>
          <w:rFonts w:hint="eastAsia" w:hAnsi="宋体" w:cs="宋体"/>
          <w:color w:val="auto"/>
          <w:sz w:val="160"/>
          <w:szCs w:val="160"/>
          <w:highlight w:val="none"/>
        </w:rPr>
        <w:t>竞争性比选文件</w:t>
      </w:r>
      <w:bookmarkStart w:id="99" w:name="_GoBack"/>
      <w:bookmarkEnd w:id="99"/>
    </w:p>
    <w:p w14:paraId="019CE446">
      <w:pPr>
        <w:keepNext w:val="0"/>
        <w:keepLines w:val="0"/>
        <w:pageBreakBefore w:val="0"/>
        <w:widowControl w:val="0"/>
        <w:tabs>
          <w:tab w:val="left" w:pos="3060"/>
        </w:tabs>
        <w:kinsoku/>
        <w:wordWrap/>
        <w:overflowPunct/>
        <w:topLinePunct w:val="0"/>
        <w:autoSpaceDE/>
        <w:autoSpaceDN/>
        <w:bidi w:val="0"/>
        <w:adjustRightInd/>
        <w:snapToGrid/>
        <w:spacing w:line="360" w:lineRule="auto"/>
        <w:ind w:left="0" w:leftChars="0"/>
        <w:jc w:val="center"/>
        <w:textAlignment w:val="baseline"/>
        <w:rPr>
          <w:rFonts w:hint="eastAsia" w:hAnsi="宋体" w:cs="宋体"/>
          <w:b/>
          <w:color w:val="auto"/>
          <w:sz w:val="40"/>
          <w:szCs w:val="40"/>
          <w:highlight w:val="none"/>
          <w:vertAlign w:val="baseline"/>
          <w:lang w:val="en-US" w:eastAsia="zh-CN"/>
        </w:rPr>
      </w:pPr>
      <w:bookmarkStart w:id="0" w:name="_Toc19115519"/>
      <w:bookmarkStart w:id="1" w:name="_Toc19113853"/>
      <w:r>
        <w:rPr>
          <w:rFonts w:hint="eastAsia" w:hAnsi="宋体" w:cs="宋体"/>
          <w:b/>
          <w:color w:val="auto"/>
          <w:sz w:val="40"/>
          <w:szCs w:val="40"/>
          <w:highlight w:val="none"/>
          <w:lang w:val="en-US" w:eastAsia="zh-CN"/>
        </w:rPr>
        <w:t xml:space="preserve">     </w:t>
      </w:r>
    </w:p>
    <w:tbl>
      <w:tblPr>
        <w:tblStyle w:val="16"/>
        <w:tblW w:w="0" w:type="auto"/>
        <w:tblInd w:w="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3"/>
        <w:gridCol w:w="6744"/>
      </w:tblGrid>
      <w:tr w14:paraId="69BC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323" w:type="dxa"/>
            <w:vAlign w:val="top"/>
          </w:tcPr>
          <w:p w14:paraId="45256195">
            <w:pPr>
              <w:keepNext w:val="0"/>
              <w:keepLines w:val="0"/>
              <w:pageBreakBefore w:val="0"/>
              <w:widowControl w:val="0"/>
              <w:tabs>
                <w:tab w:val="left" w:pos="3060"/>
                <w:tab w:val="left" w:pos="4200"/>
              </w:tabs>
              <w:kinsoku/>
              <w:wordWrap/>
              <w:overflowPunct/>
              <w:topLinePunct w:val="0"/>
              <w:autoSpaceDE/>
              <w:autoSpaceDN/>
              <w:bidi w:val="0"/>
              <w:adjustRightInd/>
              <w:snapToGrid/>
              <w:spacing w:line="240" w:lineRule="auto"/>
              <w:jc w:val="both"/>
              <w:textAlignment w:val="baseline"/>
              <w:rPr>
                <w:rFonts w:hint="eastAsia" w:hAnsi="宋体" w:cs="宋体"/>
                <w:b/>
                <w:color w:val="auto"/>
                <w:sz w:val="40"/>
                <w:szCs w:val="40"/>
                <w:highlight w:val="none"/>
                <w:vertAlign w:val="baseline"/>
                <w:lang w:val="en-US" w:eastAsia="zh-CN"/>
              </w:rPr>
            </w:pPr>
            <w:r>
              <w:rPr>
                <w:rFonts w:hint="eastAsia" w:hAnsi="宋体" w:cs="宋体"/>
                <w:b/>
                <w:color w:val="auto"/>
                <w:sz w:val="40"/>
                <w:szCs w:val="40"/>
                <w:highlight w:val="none"/>
              </w:rPr>
              <w:t>项目名称：</w:t>
            </w:r>
          </w:p>
        </w:tc>
        <w:tc>
          <w:tcPr>
            <w:tcW w:w="6744" w:type="dxa"/>
            <w:vAlign w:val="top"/>
          </w:tcPr>
          <w:p w14:paraId="59BFFF97">
            <w:pPr>
              <w:keepNext w:val="0"/>
              <w:keepLines w:val="0"/>
              <w:pageBreakBefore w:val="0"/>
              <w:widowControl w:val="0"/>
              <w:tabs>
                <w:tab w:val="left" w:pos="3060"/>
              </w:tabs>
              <w:kinsoku/>
              <w:wordWrap/>
              <w:overflowPunct/>
              <w:topLinePunct w:val="0"/>
              <w:autoSpaceDE/>
              <w:autoSpaceDN/>
              <w:bidi w:val="0"/>
              <w:adjustRightInd/>
              <w:snapToGrid/>
              <w:spacing w:line="240" w:lineRule="auto"/>
              <w:ind w:left="0" w:leftChars="0"/>
              <w:jc w:val="both"/>
              <w:textAlignment w:val="baseline"/>
              <w:rPr>
                <w:rFonts w:hint="eastAsia" w:hAnsi="宋体" w:cs="宋体"/>
                <w:b/>
                <w:color w:val="auto"/>
                <w:sz w:val="40"/>
                <w:szCs w:val="40"/>
                <w:highlight w:val="none"/>
                <w:vertAlign w:val="baseline"/>
                <w:lang w:val="en-US" w:eastAsia="zh-CN"/>
              </w:rPr>
            </w:pPr>
            <w:r>
              <w:rPr>
                <w:rFonts w:hint="eastAsia" w:hAnsi="宋体" w:cs="宋体"/>
                <w:b/>
                <w:color w:val="auto"/>
                <w:sz w:val="40"/>
                <w:szCs w:val="40"/>
                <w:highlight w:val="none"/>
              </w:rPr>
              <w:t>重庆医科大学附属口腔医院</w:t>
            </w:r>
            <w:r>
              <w:rPr>
                <w:rFonts w:hint="eastAsia" w:ascii="宋体" w:hAnsi="宋体" w:eastAsia="宋体" w:cs="宋体"/>
                <w:b/>
                <w:bCs w:val="0"/>
                <w:color w:val="auto"/>
                <w:sz w:val="40"/>
                <w:szCs w:val="40"/>
                <w:highlight w:val="none"/>
                <w:lang w:val="en-US" w:eastAsia="zh-CN"/>
              </w:rPr>
              <w:t>202</w:t>
            </w:r>
            <w:r>
              <w:rPr>
                <w:rFonts w:hint="eastAsia" w:hAnsi="宋体" w:cs="宋体"/>
                <w:b/>
                <w:bCs w:val="0"/>
                <w:color w:val="auto"/>
                <w:sz w:val="40"/>
                <w:szCs w:val="40"/>
                <w:highlight w:val="none"/>
                <w:lang w:val="en-US" w:eastAsia="zh-CN"/>
              </w:rPr>
              <w:t>5</w:t>
            </w:r>
            <w:r>
              <w:rPr>
                <w:rFonts w:hint="eastAsia" w:ascii="宋体" w:hAnsi="宋体" w:eastAsia="宋体" w:cs="宋体"/>
                <w:b/>
                <w:bCs w:val="0"/>
                <w:color w:val="auto"/>
                <w:sz w:val="40"/>
                <w:szCs w:val="40"/>
                <w:highlight w:val="none"/>
                <w:lang w:val="en-US" w:eastAsia="zh-CN"/>
              </w:rPr>
              <w:t>年</w:t>
            </w:r>
            <w:r>
              <w:rPr>
                <w:rFonts w:hint="eastAsia" w:ascii="宋体" w:hAnsi="宋体" w:eastAsia="宋体" w:cs="宋体"/>
                <w:b/>
                <w:bCs w:val="0"/>
                <w:color w:val="auto"/>
                <w:sz w:val="40"/>
                <w:szCs w:val="40"/>
                <w:highlight w:val="none"/>
                <w:lang w:eastAsia="zh-CN"/>
              </w:rPr>
              <w:t>第</w:t>
            </w:r>
            <w:r>
              <w:rPr>
                <w:rFonts w:hint="eastAsia" w:hAnsi="宋体" w:cs="宋体"/>
                <w:b/>
                <w:bCs w:val="0"/>
                <w:color w:val="auto"/>
                <w:sz w:val="40"/>
                <w:szCs w:val="40"/>
                <w:highlight w:val="none"/>
                <w:lang w:eastAsia="zh-CN"/>
              </w:rPr>
              <w:t>二期</w:t>
            </w:r>
            <w:r>
              <w:rPr>
                <w:rFonts w:hint="eastAsia" w:ascii="宋体" w:hAnsi="宋体" w:eastAsia="宋体" w:cs="宋体"/>
                <w:b/>
                <w:bCs w:val="0"/>
                <w:color w:val="auto"/>
                <w:sz w:val="40"/>
                <w:szCs w:val="40"/>
                <w:highlight w:val="none"/>
                <w:lang w:eastAsia="zh-CN"/>
              </w:rPr>
              <w:t>定期存款</w:t>
            </w:r>
            <w:r>
              <w:rPr>
                <w:rFonts w:hint="eastAsia" w:hAnsi="宋体" w:cs="宋体"/>
                <w:b/>
                <w:bCs w:val="0"/>
                <w:color w:val="auto"/>
                <w:sz w:val="40"/>
                <w:szCs w:val="40"/>
                <w:highlight w:val="none"/>
                <w:lang w:eastAsia="zh-CN"/>
              </w:rPr>
              <w:t>（大额存单）</w:t>
            </w:r>
            <w:r>
              <w:rPr>
                <w:rFonts w:hint="eastAsia" w:ascii="宋体" w:hAnsi="宋体" w:eastAsia="宋体" w:cs="宋体"/>
                <w:b/>
                <w:bCs w:val="0"/>
                <w:color w:val="auto"/>
                <w:sz w:val="40"/>
                <w:szCs w:val="40"/>
                <w:highlight w:val="none"/>
                <w:lang w:eastAsia="zh-CN"/>
              </w:rPr>
              <w:t>竞争性</w:t>
            </w:r>
            <w:r>
              <w:rPr>
                <w:rFonts w:hint="eastAsia" w:ascii="宋体" w:hAnsi="宋体" w:eastAsia="宋体" w:cs="宋体"/>
                <w:b/>
                <w:bCs w:val="0"/>
                <w:color w:val="auto"/>
                <w:sz w:val="40"/>
                <w:szCs w:val="40"/>
                <w:highlight w:val="none"/>
              </w:rPr>
              <w:t>存放</w:t>
            </w:r>
            <w:r>
              <w:rPr>
                <w:rFonts w:hint="eastAsia" w:hAnsi="宋体" w:cs="宋体"/>
                <w:b/>
                <w:color w:val="auto"/>
                <w:sz w:val="40"/>
                <w:szCs w:val="40"/>
                <w:highlight w:val="none"/>
              </w:rPr>
              <w:t>采购</w:t>
            </w:r>
          </w:p>
        </w:tc>
      </w:tr>
      <w:tr w14:paraId="73FF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2323" w:type="dxa"/>
            <w:vAlign w:val="top"/>
          </w:tcPr>
          <w:p w14:paraId="31134883">
            <w:pPr>
              <w:keepNext w:val="0"/>
              <w:keepLines w:val="0"/>
              <w:pageBreakBefore w:val="0"/>
              <w:widowControl w:val="0"/>
              <w:tabs>
                <w:tab w:val="left" w:pos="840"/>
                <w:tab w:val="left" w:pos="3060"/>
                <w:tab w:val="left" w:pos="4200"/>
              </w:tabs>
              <w:kinsoku/>
              <w:wordWrap/>
              <w:overflowPunct/>
              <w:topLinePunct w:val="0"/>
              <w:autoSpaceDE/>
              <w:autoSpaceDN/>
              <w:bidi w:val="0"/>
              <w:adjustRightInd/>
              <w:snapToGrid/>
              <w:spacing w:line="240" w:lineRule="auto"/>
              <w:jc w:val="both"/>
              <w:textAlignment w:val="baseline"/>
              <w:rPr>
                <w:rFonts w:hint="eastAsia" w:hAnsi="宋体" w:cs="宋体"/>
                <w:b/>
                <w:color w:val="auto"/>
                <w:sz w:val="40"/>
                <w:szCs w:val="40"/>
                <w:highlight w:val="none"/>
                <w:vertAlign w:val="baseline"/>
                <w:lang w:val="en-US" w:eastAsia="zh-CN"/>
              </w:rPr>
            </w:pPr>
            <w:r>
              <w:rPr>
                <w:rFonts w:hint="eastAsia" w:hAnsi="宋体" w:cs="宋体"/>
                <w:b/>
                <w:color w:val="auto"/>
                <w:sz w:val="40"/>
                <w:szCs w:val="40"/>
                <w:highlight w:val="none"/>
              </w:rPr>
              <w:t>项目号：</w:t>
            </w:r>
          </w:p>
        </w:tc>
        <w:tc>
          <w:tcPr>
            <w:tcW w:w="6744" w:type="dxa"/>
            <w:vAlign w:val="top"/>
          </w:tcPr>
          <w:p w14:paraId="2E9901F7">
            <w:pPr>
              <w:keepNext w:val="0"/>
              <w:keepLines w:val="0"/>
              <w:pageBreakBefore w:val="0"/>
              <w:widowControl w:val="0"/>
              <w:tabs>
                <w:tab w:val="left" w:pos="3060"/>
              </w:tabs>
              <w:kinsoku/>
              <w:wordWrap/>
              <w:overflowPunct/>
              <w:topLinePunct w:val="0"/>
              <w:autoSpaceDE/>
              <w:autoSpaceDN/>
              <w:bidi w:val="0"/>
              <w:adjustRightInd/>
              <w:snapToGrid/>
              <w:spacing w:line="240" w:lineRule="auto"/>
              <w:jc w:val="both"/>
              <w:textAlignment w:val="baseline"/>
              <w:rPr>
                <w:rFonts w:hint="default" w:hAnsi="宋体" w:cs="宋体"/>
                <w:b/>
                <w:color w:val="auto"/>
                <w:sz w:val="40"/>
                <w:szCs w:val="40"/>
                <w:highlight w:val="none"/>
                <w:vertAlign w:val="baseline"/>
                <w:lang w:val="en-US" w:eastAsia="zh-CN"/>
              </w:rPr>
            </w:pPr>
            <w:r>
              <w:rPr>
                <w:rFonts w:hint="eastAsia" w:hAnsi="宋体" w:cs="宋体"/>
                <w:b/>
                <w:color w:val="auto"/>
                <w:sz w:val="40"/>
                <w:szCs w:val="40"/>
                <w:highlight w:val="none"/>
                <w:vertAlign w:val="baseline"/>
                <w:lang w:val="en-US" w:eastAsia="zh-CN"/>
              </w:rPr>
              <w:t>KQYY2025017</w:t>
            </w:r>
          </w:p>
        </w:tc>
      </w:tr>
      <w:tr w14:paraId="0164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323" w:type="dxa"/>
            <w:vAlign w:val="top"/>
          </w:tcPr>
          <w:p w14:paraId="299B3C25">
            <w:pPr>
              <w:keepNext w:val="0"/>
              <w:keepLines w:val="0"/>
              <w:pageBreakBefore w:val="0"/>
              <w:widowControl w:val="0"/>
              <w:tabs>
                <w:tab w:val="left" w:pos="3060"/>
                <w:tab w:val="left" w:pos="4200"/>
              </w:tabs>
              <w:kinsoku/>
              <w:wordWrap/>
              <w:overflowPunct/>
              <w:topLinePunct w:val="0"/>
              <w:autoSpaceDE/>
              <w:autoSpaceDN/>
              <w:bidi w:val="0"/>
              <w:adjustRightInd/>
              <w:snapToGrid/>
              <w:spacing w:line="240" w:lineRule="auto"/>
              <w:jc w:val="both"/>
              <w:textAlignment w:val="baseline"/>
              <w:rPr>
                <w:rFonts w:hint="eastAsia" w:hAnsi="宋体" w:cs="宋体"/>
                <w:b/>
                <w:color w:val="auto"/>
                <w:sz w:val="40"/>
                <w:szCs w:val="40"/>
                <w:highlight w:val="none"/>
              </w:rPr>
            </w:pPr>
            <w:r>
              <w:rPr>
                <w:rFonts w:hint="eastAsia" w:hAnsi="宋体" w:cs="宋体"/>
                <w:b/>
                <w:color w:val="auto"/>
                <w:sz w:val="40"/>
                <w:szCs w:val="40"/>
                <w:highlight w:val="none"/>
              </w:rPr>
              <w:t>采购人：</w:t>
            </w:r>
          </w:p>
        </w:tc>
        <w:tc>
          <w:tcPr>
            <w:tcW w:w="6744" w:type="dxa"/>
            <w:vAlign w:val="top"/>
          </w:tcPr>
          <w:p w14:paraId="6FAE9EAB">
            <w:pPr>
              <w:keepNext w:val="0"/>
              <w:keepLines w:val="0"/>
              <w:pageBreakBefore w:val="0"/>
              <w:widowControl w:val="0"/>
              <w:kinsoku/>
              <w:wordWrap/>
              <w:overflowPunct/>
              <w:topLinePunct w:val="0"/>
              <w:autoSpaceDE/>
              <w:autoSpaceDN/>
              <w:bidi w:val="0"/>
              <w:adjustRightInd/>
              <w:snapToGrid/>
              <w:spacing w:line="240" w:lineRule="auto"/>
              <w:jc w:val="both"/>
              <w:rPr>
                <w:rFonts w:hint="eastAsia" w:hAnsi="宋体" w:cs="宋体"/>
                <w:b/>
                <w:color w:val="auto"/>
                <w:sz w:val="40"/>
                <w:szCs w:val="40"/>
                <w:highlight w:val="none"/>
                <w:vertAlign w:val="baseline"/>
                <w:lang w:val="en-US" w:eastAsia="zh-CN"/>
              </w:rPr>
            </w:pPr>
            <w:r>
              <w:rPr>
                <w:rFonts w:hint="eastAsia" w:hAnsi="宋体" w:cs="宋体"/>
                <w:b/>
                <w:color w:val="auto"/>
                <w:sz w:val="40"/>
                <w:szCs w:val="40"/>
                <w:highlight w:val="none"/>
              </w:rPr>
              <w:t>重庆医科大学附属口腔医院</w:t>
            </w:r>
          </w:p>
        </w:tc>
      </w:tr>
    </w:tbl>
    <w:p w14:paraId="0AB033BA">
      <w:pPr>
        <w:keepNext w:val="0"/>
        <w:keepLines w:val="0"/>
        <w:pageBreakBefore w:val="0"/>
        <w:widowControl w:val="0"/>
        <w:tabs>
          <w:tab w:val="left" w:pos="3060"/>
        </w:tabs>
        <w:kinsoku/>
        <w:wordWrap/>
        <w:overflowPunct/>
        <w:topLinePunct w:val="0"/>
        <w:autoSpaceDE/>
        <w:autoSpaceDN/>
        <w:bidi w:val="0"/>
        <w:adjustRightInd/>
        <w:snapToGrid/>
        <w:spacing w:line="360" w:lineRule="auto"/>
        <w:ind w:left="0" w:leftChars="0"/>
        <w:jc w:val="center"/>
        <w:textAlignment w:val="baseline"/>
        <w:outlineLvl w:val="9"/>
        <w:rPr>
          <w:rFonts w:hint="eastAsia" w:hAnsi="宋体" w:cs="宋体"/>
          <w:b/>
          <w:color w:val="auto"/>
          <w:sz w:val="40"/>
          <w:szCs w:val="40"/>
          <w:highlight w:val="none"/>
          <w:lang w:val="en-US" w:eastAsia="zh-CN"/>
        </w:rPr>
      </w:pPr>
      <w:r>
        <w:rPr>
          <w:rFonts w:hint="eastAsia" w:hAnsi="宋体" w:cs="宋体"/>
          <w:b/>
          <w:color w:val="auto"/>
          <w:sz w:val="40"/>
          <w:szCs w:val="40"/>
          <w:highlight w:val="none"/>
          <w:lang w:val="en-US" w:eastAsia="zh-CN"/>
        </w:rPr>
        <w:t xml:space="preserve"> </w:t>
      </w:r>
      <w:bookmarkEnd w:id="0"/>
      <w:bookmarkEnd w:id="1"/>
    </w:p>
    <w:p w14:paraId="1B24A65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outlineLvl w:val="9"/>
        <w:rPr>
          <w:rFonts w:ascii="Times New Roman" w:hAnsi="Times New Roman" w:eastAsia="宋体" w:cs="Times New Roman"/>
          <w:color w:val="auto"/>
          <w:kern w:val="2"/>
          <w:sz w:val="21"/>
          <w:szCs w:val="24"/>
          <w:highlight w:val="none"/>
          <w:lang w:val="en-US" w:eastAsia="zh-CN" w:bidi="ar-SA"/>
        </w:rPr>
      </w:pPr>
    </w:p>
    <w:p w14:paraId="3E796A6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color w:val="auto"/>
          <w:sz w:val="28"/>
          <w:szCs w:val="28"/>
          <w:highlight w:val="none"/>
          <w:lang w:val="en-US" w:eastAsia="zh-CN" w:bidi="ar-SA"/>
        </w:rPr>
      </w:pPr>
      <w:bookmarkStart w:id="2" w:name="_Toc19115521"/>
      <w:bookmarkStart w:id="3" w:name="_Toc31531"/>
      <w:bookmarkStart w:id="4" w:name="_Toc17112"/>
      <w:r>
        <w:rPr>
          <w:rFonts w:hint="eastAsia" w:hAnsi="宋体" w:cs="宋体"/>
          <w:b/>
          <w:color w:val="auto"/>
          <w:sz w:val="40"/>
          <w:szCs w:val="40"/>
          <w:highlight w:val="none"/>
        </w:rPr>
        <w:t>二○二</w:t>
      </w:r>
      <w:r>
        <w:rPr>
          <w:rFonts w:hint="eastAsia" w:hAnsi="宋体" w:cs="宋体"/>
          <w:b/>
          <w:color w:val="auto"/>
          <w:sz w:val="40"/>
          <w:szCs w:val="40"/>
          <w:highlight w:val="none"/>
          <w:lang w:eastAsia="zh-CN"/>
        </w:rPr>
        <w:t>五</w:t>
      </w:r>
      <w:r>
        <w:rPr>
          <w:rFonts w:hint="eastAsia" w:hAnsi="宋体" w:cs="宋体"/>
          <w:b/>
          <w:color w:val="auto"/>
          <w:sz w:val="40"/>
          <w:szCs w:val="40"/>
          <w:highlight w:val="none"/>
        </w:rPr>
        <w:t>年</w:t>
      </w:r>
      <w:r>
        <w:rPr>
          <w:rFonts w:hint="eastAsia" w:hAnsi="宋体" w:cs="宋体"/>
          <w:b/>
          <w:color w:val="auto"/>
          <w:sz w:val="40"/>
          <w:szCs w:val="40"/>
          <w:highlight w:val="none"/>
          <w:lang w:val="en-US" w:eastAsia="zh-CN"/>
        </w:rPr>
        <w:t>四</w:t>
      </w:r>
      <w:r>
        <w:rPr>
          <w:rFonts w:hint="eastAsia" w:hAnsi="宋体" w:cs="宋体"/>
          <w:b/>
          <w:color w:val="auto"/>
          <w:sz w:val="40"/>
          <w:szCs w:val="40"/>
          <w:highlight w:val="none"/>
        </w:rPr>
        <w:t>月</w:t>
      </w:r>
      <w:bookmarkEnd w:id="2"/>
      <w:r>
        <w:rPr>
          <w:rFonts w:hint="eastAsia" w:hAnsi="宋体" w:cs="宋体"/>
          <w:color w:val="auto"/>
          <w:sz w:val="24"/>
          <w:szCs w:val="24"/>
          <w:highlight w:val="none"/>
        </w:rPr>
        <w:br w:type="page"/>
      </w:r>
      <w:bookmarkStart w:id="5" w:name="_Toc19113855"/>
      <w:r>
        <w:rPr>
          <w:rFonts w:hint="eastAsia" w:hAnsi="宋体" w:cs="宋体"/>
          <w:b/>
          <w:bCs/>
          <w:color w:val="auto"/>
          <w:sz w:val="36"/>
          <w:szCs w:val="36"/>
          <w:highlight w:val="none"/>
          <w:lang w:val="zh-CN"/>
        </w:rPr>
        <w:t>目    录</w:t>
      </w:r>
      <w:bookmarkEnd w:id="3"/>
      <w:bookmarkEnd w:id="4"/>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TOC \o "1-3" \h \z \u </w:instrText>
      </w:r>
      <w:r>
        <w:rPr>
          <w:rFonts w:hint="eastAsia" w:ascii="方正仿宋_GBK" w:hAnsi="方正仿宋_GBK" w:eastAsia="方正仿宋_GBK" w:cs="方正仿宋_GBK"/>
          <w:color w:val="auto"/>
          <w:sz w:val="28"/>
          <w:szCs w:val="28"/>
          <w:highlight w:val="none"/>
        </w:rPr>
        <w:fldChar w:fldCharType="separate"/>
      </w:r>
    </w:p>
    <w:p w14:paraId="2348D637">
      <w:pPr>
        <w:pStyle w:val="13"/>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_Toc23157 </w:instrText>
      </w:r>
      <w:r>
        <w:rPr>
          <w:rFonts w:hint="eastAsia" w:ascii="方正仿宋_GBK" w:hAnsi="方正仿宋_GBK" w:eastAsia="方正仿宋_GBK" w:cs="方正仿宋_GBK"/>
          <w:szCs w:val="28"/>
          <w:highlight w:val="none"/>
        </w:rPr>
        <w:fldChar w:fldCharType="separate"/>
      </w:r>
      <w:r>
        <w:rPr>
          <w:rFonts w:hint="eastAsia"/>
          <w:highlight w:val="none"/>
        </w:rPr>
        <w:t>第一篇 投标邀请书</w:t>
      </w:r>
      <w:r>
        <w:tab/>
      </w:r>
      <w:r>
        <w:fldChar w:fldCharType="begin"/>
      </w:r>
      <w:r>
        <w:instrText xml:space="preserve"> PAGEREF _Toc23157 \h </w:instrText>
      </w:r>
      <w:r>
        <w:fldChar w:fldCharType="separate"/>
      </w:r>
      <w:r>
        <w:t>4</w:t>
      </w:r>
      <w:r>
        <w:fldChar w:fldCharType="end"/>
      </w:r>
      <w:r>
        <w:rPr>
          <w:rFonts w:hint="eastAsia" w:ascii="方正仿宋_GBK" w:hAnsi="方正仿宋_GBK" w:eastAsia="方正仿宋_GBK" w:cs="方正仿宋_GBK"/>
          <w:color w:val="auto"/>
          <w:szCs w:val="28"/>
          <w:highlight w:val="none"/>
        </w:rPr>
        <w:fldChar w:fldCharType="end"/>
      </w:r>
    </w:p>
    <w:p w14:paraId="61C58B3D">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_Toc13781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lang w:val="en-US" w:eastAsia="zh-CN"/>
        </w:rPr>
        <w:t>一、项目内容</w:t>
      </w:r>
      <w:r>
        <w:tab/>
      </w:r>
      <w:r>
        <w:fldChar w:fldCharType="begin"/>
      </w:r>
      <w:r>
        <w:instrText xml:space="preserve"> PAGEREF _Toc13781 \h </w:instrText>
      </w:r>
      <w:r>
        <w:fldChar w:fldCharType="separate"/>
      </w:r>
      <w:r>
        <w:t>4</w:t>
      </w:r>
      <w:r>
        <w:fldChar w:fldCharType="end"/>
      </w:r>
      <w:r>
        <w:rPr>
          <w:rFonts w:hint="eastAsia" w:ascii="方正仿宋_GBK" w:hAnsi="方正仿宋_GBK" w:eastAsia="方正仿宋_GBK" w:cs="方正仿宋_GBK"/>
          <w:color w:val="auto"/>
          <w:szCs w:val="28"/>
          <w:highlight w:val="none"/>
        </w:rPr>
        <w:fldChar w:fldCharType="end"/>
      </w:r>
    </w:p>
    <w:p w14:paraId="7C1F6F30">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_Toc24794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rPr>
        <w:t>二、资金来源：医院自筹</w:t>
      </w:r>
      <w:r>
        <w:tab/>
      </w:r>
      <w:r>
        <w:fldChar w:fldCharType="begin"/>
      </w:r>
      <w:r>
        <w:instrText xml:space="preserve"> PAGEREF _Toc24794 \h </w:instrText>
      </w:r>
      <w:r>
        <w:fldChar w:fldCharType="separate"/>
      </w:r>
      <w:r>
        <w:t>4</w:t>
      </w:r>
      <w:r>
        <w:fldChar w:fldCharType="end"/>
      </w:r>
      <w:r>
        <w:rPr>
          <w:rFonts w:hint="eastAsia" w:ascii="方正仿宋_GBK" w:hAnsi="方正仿宋_GBK" w:eastAsia="方正仿宋_GBK" w:cs="方正仿宋_GBK"/>
          <w:color w:val="auto"/>
          <w:szCs w:val="28"/>
          <w:highlight w:val="none"/>
        </w:rPr>
        <w:fldChar w:fldCharType="end"/>
      </w:r>
    </w:p>
    <w:p w14:paraId="03489333">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_Toc1740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rPr>
        <w:t>三、采购方式：院内</w:t>
      </w:r>
      <w:r>
        <w:rPr>
          <w:rFonts w:hint="eastAsia" w:ascii="宋体" w:hAnsi="宋体" w:eastAsia="宋体" w:cs="宋体"/>
          <w:bCs/>
          <w:szCs w:val="32"/>
          <w:highlight w:val="none"/>
          <w:lang w:eastAsia="zh-CN"/>
        </w:rPr>
        <w:t>竞争性比选</w:t>
      </w:r>
      <w:r>
        <w:tab/>
      </w:r>
      <w:r>
        <w:fldChar w:fldCharType="begin"/>
      </w:r>
      <w:r>
        <w:instrText xml:space="preserve"> PAGEREF _Toc1740 \h </w:instrText>
      </w:r>
      <w:r>
        <w:fldChar w:fldCharType="separate"/>
      </w:r>
      <w:r>
        <w:t>4</w:t>
      </w:r>
      <w:r>
        <w:fldChar w:fldCharType="end"/>
      </w:r>
      <w:r>
        <w:rPr>
          <w:rFonts w:hint="eastAsia" w:ascii="方正仿宋_GBK" w:hAnsi="方正仿宋_GBK" w:eastAsia="方正仿宋_GBK" w:cs="方正仿宋_GBK"/>
          <w:color w:val="auto"/>
          <w:szCs w:val="28"/>
          <w:highlight w:val="none"/>
        </w:rPr>
        <w:fldChar w:fldCharType="end"/>
      </w:r>
    </w:p>
    <w:p w14:paraId="0165C1EC">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_Toc17570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lang w:val="en-US" w:eastAsia="zh-CN"/>
        </w:rPr>
        <w:t>四、投标人资格要求</w:t>
      </w:r>
      <w:r>
        <w:tab/>
      </w:r>
      <w:r>
        <w:fldChar w:fldCharType="begin"/>
      </w:r>
      <w:r>
        <w:instrText xml:space="preserve"> PAGEREF _Toc17570 \h </w:instrText>
      </w:r>
      <w:r>
        <w:fldChar w:fldCharType="separate"/>
      </w:r>
      <w:r>
        <w:t>4</w:t>
      </w:r>
      <w:r>
        <w:fldChar w:fldCharType="end"/>
      </w:r>
      <w:r>
        <w:rPr>
          <w:rFonts w:hint="eastAsia" w:ascii="方正仿宋_GBK" w:hAnsi="方正仿宋_GBK" w:eastAsia="方正仿宋_GBK" w:cs="方正仿宋_GBK"/>
          <w:color w:val="auto"/>
          <w:szCs w:val="28"/>
          <w:highlight w:val="none"/>
        </w:rPr>
        <w:fldChar w:fldCharType="end"/>
      </w:r>
    </w:p>
    <w:p w14:paraId="70507A3D">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_Toc19982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rPr>
        <w:t>五、</w:t>
      </w:r>
      <w:r>
        <w:rPr>
          <w:rFonts w:hint="eastAsia" w:hAnsi="宋体" w:cs="宋体"/>
          <w:bCs/>
          <w:szCs w:val="32"/>
          <w:highlight w:val="none"/>
          <w:lang w:eastAsia="zh-CN"/>
        </w:rPr>
        <w:t>比选文件</w:t>
      </w:r>
      <w:r>
        <w:rPr>
          <w:rFonts w:hint="eastAsia" w:ascii="宋体" w:hAnsi="宋体" w:eastAsia="宋体" w:cs="宋体"/>
          <w:bCs/>
          <w:szCs w:val="32"/>
          <w:highlight w:val="none"/>
        </w:rPr>
        <w:t>获取及投标时间要求</w:t>
      </w:r>
      <w:r>
        <w:tab/>
      </w:r>
      <w:r>
        <w:fldChar w:fldCharType="begin"/>
      </w:r>
      <w:r>
        <w:instrText xml:space="preserve"> PAGEREF _Toc19982 \h </w:instrText>
      </w:r>
      <w:r>
        <w:fldChar w:fldCharType="separate"/>
      </w:r>
      <w:r>
        <w:t>5</w:t>
      </w:r>
      <w:r>
        <w:fldChar w:fldCharType="end"/>
      </w:r>
      <w:r>
        <w:rPr>
          <w:rFonts w:hint="eastAsia" w:ascii="方正仿宋_GBK" w:hAnsi="方正仿宋_GBK" w:eastAsia="方正仿宋_GBK" w:cs="方正仿宋_GBK"/>
          <w:color w:val="auto"/>
          <w:szCs w:val="28"/>
          <w:highlight w:val="none"/>
        </w:rPr>
        <w:fldChar w:fldCharType="end"/>
      </w:r>
    </w:p>
    <w:p w14:paraId="788C8B0B">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_Toc13106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rPr>
        <w:t>六、其它有关规定</w:t>
      </w:r>
      <w:r>
        <w:tab/>
      </w:r>
      <w:r>
        <w:fldChar w:fldCharType="begin"/>
      </w:r>
      <w:r>
        <w:instrText xml:space="preserve"> PAGEREF _Toc13106 \h </w:instrText>
      </w:r>
      <w:r>
        <w:fldChar w:fldCharType="separate"/>
      </w:r>
      <w:r>
        <w:t>5</w:t>
      </w:r>
      <w:r>
        <w:fldChar w:fldCharType="end"/>
      </w:r>
      <w:r>
        <w:rPr>
          <w:rFonts w:hint="eastAsia" w:ascii="方正仿宋_GBK" w:hAnsi="方正仿宋_GBK" w:eastAsia="方正仿宋_GBK" w:cs="方正仿宋_GBK"/>
          <w:color w:val="auto"/>
          <w:szCs w:val="28"/>
          <w:highlight w:val="none"/>
        </w:rPr>
        <w:fldChar w:fldCharType="end"/>
      </w:r>
    </w:p>
    <w:p w14:paraId="7A8999B8">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_Toc24827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七、联系方式</w:t>
      </w:r>
      <w:r>
        <w:tab/>
      </w:r>
      <w:r>
        <w:fldChar w:fldCharType="begin"/>
      </w:r>
      <w:r>
        <w:instrText xml:space="preserve"> PAGEREF _Toc24827 \h </w:instrText>
      </w:r>
      <w:r>
        <w:fldChar w:fldCharType="separate"/>
      </w:r>
      <w:r>
        <w:t>6</w:t>
      </w:r>
      <w:r>
        <w:fldChar w:fldCharType="end"/>
      </w:r>
      <w:r>
        <w:rPr>
          <w:rFonts w:hint="eastAsia" w:ascii="方正仿宋_GBK" w:hAnsi="方正仿宋_GBK" w:eastAsia="方正仿宋_GBK" w:cs="方正仿宋_GBK"/>
          <w:color w:val="auto"/>
          <w:szCs w:val="28"/>
          <w:highlight w:val="none"/>
        </w:rPr>
        <w:fldChar w:fldCharType="end"/>
      </w:r>
    </w:p>
    <w:p w14:paraId="0AB55BF6">
      <w:pPr>
        <w:pStyle w:val="13"/>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_Toc23479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kern w:val="44"/>
          <w:szCs w:val="44"/>
          <w:highlight w:val="none"/>
          <w:lang w:val="en-US" w:eastAsia="zh-CN" w:bidi="ar-SA"/>
        </w:rPr>
        <w:t>第二篇 项目服务要求</w:t>
      </w:r>
      <w:r>
        <w:tab/>
      </w:r>
      <w:r>
        <w:fldChar w:fldCharType="begin"/>
      </w:r>
      <w:r>
        <w:instrText xml:space="preserve"> PAGEREF _Toc23479 \h </w:instrText>
      </w:r>
      <w:r>
        <w:fldChar w:fldCharType="separate"/>
      </w:r>
      <w:r>
        <w:t>7</w:t>
      </w:r>
      <w:r>
        <w:fldChar w:fldCharType="end"/>
      </w:r>
      <w:r>
        <w:rPr>
          <w:rFonts w:hint="eastAsia" w:ascii="方正仿宋_GBK" w:hAnsi="方正仿宋_GBK" w:eastAsia="方正仿宋_GBK" w:cs="方正仿宋_GBK"/>
          <w:color w:val="auto"/>
          <w:szCs w:val="28"/>
          <w:highlight w:val="none"/>
        </w:rPr>
        <w:fldChar w:fldCharType="end"/>
      </w:r>
    </w:p>
    <w:p w14:paraId="17775602">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_Toc19503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lang w:val="en-US" w:eastAsia="zh-CN"/>
        </w:rPr>
        <w:t>一、采购项目一览表</w:t>
      </w:r>
      <w:r>
        <w:tab/>
      </w:r>
      <w:r>
        <w:fldChar w:fldCharType="begin"/>
      </w:r>
      <w:r>
        <w:instrText xml:space="preserve"> PAGEREF _Toc19503 \h </w:instrText>
      </w:r>
      <w:r>
        <w:fldChar w:fldCharType="separate"/>
      </w:r>
      <w:r>
        <w:t>7</w:t>
      </w:r>
      <w:r>
        <w:fldChar w:fldCharType="end"/>
      </w:r>
      <w:r>
        <w:rPr>
          <w:rFonts w:hint="eastAsia" w:ascii="方正仿宋_GBK" w:hAnsi="方正仿宋_GBK" w:eastAsia="方正仿宋_GBK" w:cs="方正仿宋_GBK"/>
          <w:color w:val="auto"/>
          <w:szCs w:val="28"/>
          <w:highlight w:val="none"/>
        </w:rPr>
        <w:fldChar w:fldCharType="end"/>
      </w:r>
    </w:p>
    <w:p w14:paraId="2C1A497F">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_Toc20978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szCs w:val="32"/>
          <w:highlight w:val="none"/>
          <w:lang w:val="en-US" w:eastAsia="zh-CN"/>
        </w:rPr>
        <w:t>二、采购项目服务要求</w:t>
      </w:r>
      <w:r>
        <w:tab/>
      </w:r>
      <w:r>
        <w:fldChar w:fldCharType="begin"/>
      </w:r>
      <w:r>
        <w:instrText xml:space="preserve"> PAGEREF _Toc20978 \h </w:instrText>
      </w:r>
      <w:r>
        <w:fldChar w:fldCharType="separate"/>
      </w:r>
      <w:r>
        <w:t>7</w:t>
      </w:r>
      <w:r>
        <w:fldChar w:fldCharType="end"/>
      </w:r>
      <w:r>
        <w:rPr>
          <w:rFonts w:hint="eastAsia" w:ascii="方正仿宋_GBK" w:hAnsi="方正仿宋_GBK" w:eastAsia="方正仿宋_GBK" w:cs="方正仿宋_GBK"/>
          <w:color w:val="auto"/>
          <w:szCs w:val="28"/>
          <w:highlight w:val="none"/>
        </w:rPr>
        <w:fldChar w:fldCharType="end"/>
      </w:r>
    </w:p>
    <w:p w14:paraId="3C29CC01">
      <w:pPr>
        <w:pStyle w:val="13"/>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_Toc3993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kern w:val="44"/>
          <w:szCs w:val="44"/>
          <w:highlight w:val="none"/>
          <w:lang w:val="en-US" w:eastAsia="zh-CN" w:bidi="ar-SA"/>
        </w:rPr>
        <w:t>第三篇 项目商务要求</w:t>
      </w:r>
      <w:r>
        <w:tab/>
      </w:r>
      <w:r>
        <w:fldChar w:fldCharType="begin"/>
      </w:r>
      <w:r>
        <w:instrText xml:space="preserve"> PAGEREF _Toc3993 \h </w:instrText>
      </w:r>
      <w:r>
        <w:fldChar w:fldCharType="separate"/>
      </w:r>
      <w:r>
        <w:t>9</w:t>
      </w:r>
      <w:r>
        <w:fldChar w:fldCharType="end"/>
      </w:r>
      <w:r>
        <w:rPr>
          <w:rFonts w:hint="eastAsia" w:ascii="方正仿宋_GBK" w:hAnsi="方正仿宋_GBK" w:eastAsia="方正仿宋_GBK" w:cs="方正仿宋_GBK"/>
          <w:color w:val="auto"/>
          <w:szCs w:val="28"/>
          <w:highlight w:val="none"/>
        </w:rPr>
        <w:fldChar w:fldCharType="end"/>
      </w:r>
    </w:p>
    <w:p w14:paraId="7DB9F75A">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_Toc11393 </w:instrText>
      </w:r>
      <w:r>
        <w:rPr>
          <w:rFonts w:hint="eastAsia" w:ascii="方正仿宋_GBK" w:hAnsi="方正仿宋_GBK" w:eastAsia="方正仿宋_GBK" w:cs="方正仿宋_GBK"/>
          <w:szCs w:val="28"/>
          <w:highlight w:val="none"/>
        </w:rPr>
        <w:fldChar w:fldCharType="separate"/>
      </w:r>
      <w:r>
        <w:rPr>
          <w:rFonts w:hint="eastAsia"/>
          <w:highlight w:val="none"/>
        </w:rPr>
        <w:t>一、</w:t>
      </w:r>
      <w:r>
        <w:rPr>
          <w:rFonts w:hint="eastAsia" w:eastAsia="宋体"/>
          <w:bCs/>
          <w:szCs w:val="32"/>
          <w:highlight w:val="none"/>
          <w:lang w:eastAsia="zh-CN"/>
        </w:rPr>
        <w:t>服务期</w:t>
      </w:r>
      <w:r>
        <w:tab/>
      </w:r>
      <w:r>
        <w:fldChar w:fldCharType="begin"/>
      </w:r>
      <w:r>
        <w:instrText xml:space="preserve"> PAGEREF _Toc11393 \h </w:instrText>
      </w:r>
      <w:r>
        <w:fldChar w:fldCharType="separate"/>
      </w:r>
      <w:r>
        <w:t>9</w:t>
      </w:r>
      <w:r>
        <w:fldChar w:fldCharType="end"/>
      </w:r>
      <w:r>
        <w:rPr>
          <w:rFonts w:hint="eastAsia" w:ascii="方正仿宋_GBK" w:hAnsi="方正仿宋_GBK" w:eastAsia="方正仿宋_GBK" w:cs="方正仿宋_GBK"/>
          <w:color w:val="auto"/>
          <w:szCs w:val="28"/>
          <w:highlight w:val="none"/>
        </w:rPr>
        <w:fldChar w:fldCharType="end"/>
      </w:r>
    </w:p>
    <w:p w14:paraId="57EFA182">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_Toc19489 </w:instrText>
      </w:r>
      <w:r>
        <w:rPr>
          <w:rFonts w:hint="eastAsia" w:ascii="方正仿宋_GBK" w:hAnsi="方正仿宋_GBK" w:eastAsia="方正仿宋_GBK" w:cs="方正仿宋_GBK"/>
          <w:szCs w:val="28"/>
          <w:highlight w:val="none"/>
        </w:rPr>
        <w:fldChar w:fldCharType="separate"/>
      </w:r>
      <w:r>
        <w:rPr>
          <w:rFonts w:hint="eastAsia" w:eastAsia="宋体"/>
          <w:bCs/>
          <w:szCs w:val="32"/>
          <w:highlight w:val="none"/>
          <w:lang w:eastAsia="zh-CN"/>
        </w:rPr>
        <w:t>二、报价要求</w:t>
      </w:r>
      <w:r>
        <w:tab/>
      </w:r>
      <w:r>
        <w:fldChar w:fldCharType="begin"/>
      </w:r>
      <w:r>
        <w:instrText xml:space="preserve"> PAGEREF _Toc19489 \h </w:instrText>
      </w:r>
      <w:r>
        <w:fldChar w:fldCharType="separate"/>
      </w:r>
      <w:r>
        <w:t>9</w:t>
      </w:r>
      <w:r>
        <w:fldChar w:fldCharType="end"/>
      </w:r>
      <w:r>
        <w:rPr>
          <w:rFonts w:hint="eastAsia" w:ascii="方正仿宋_GBK" w:hAnsi="方正仿宋_GBK" w:eastAsia="方正仿宋_GBK" w:cs="方正仿宋_GBK"/>
          <w:color w:val="auto"/>
          <w:szCs w:val="28"/>
          <w:highlight w:val="none"/>
        </w:rPr>
        <w:fldChar w:fldCharType="end"/>
      </w:r>
    </w:p>
    <w:p w14:paraId="40F2A62D">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_Toc25193 </w:instrText>
      </w:r>
      <w:r>
        <w:rPr>
          <w:rFonts w:hint="eastAsia" w:ascii="方正仿宋_GBK" w:hAnsi="方正仿宋_GBK" w:eastAsia="方正仿宋_GBK" w:cs="方正仿宋_GBK"/>
          <w:szCs w:val="28"/>
          <w:highlight w:val="none"/>
        </w:rPr>
        <w:fldChar w:fldCharType="separate"/>
      </w:r>
      <w:r>
        <w:rPr>
          <w:rFonts w:hint="eastAsia" w:eastAsia="宋体"/>
          <w:bCs/>
          <w:szCs w:val="32"/>
          <w:highlight w:val="none"/>
          <w:lang w:eastAsia="zh-CN"/>
        </w:rPr>
        <w:t>三、培训</w:t>
      </w:r>
      <w:r>
        <w:tab/>
      </w:r>
      <w:r>
        <w:fldChar w:fldCharType="begin"/>
      </w:r>
      <w:r>
        <w:instrText xml:space="preserve"> PAGEREF _Toc25193 \h </w:instrText>
      </w:r>
      <w:r>
        <w:fldChar w:fldCharType="separate"/>
      </w:r>
      <w:r>
        <w:t>9</w:t>
      </w:r>
      <w:r>
        <w:fldChar w:fldCharType="end"/>
      </w:r>
      <w:r>
        <w:rPr>
          <w:rFonts w:hint="eastAsia" w:ascii="方正仿宋_GBK" w:hAnsi="方正仿宋_GBK" w:eastAsia="方正仿宋_GBK" w:cs="方正仿宋_GBK"/>
          <w:color w:val="auto"/>
          <w:szCs w:val="28"/>
          <w:highlight w:val="none"/>
        </w:rPr>
        <w:fldChar w:fldCharType="end"/>
      </w:r>
    </w:p>
    <w:p w14:paraId="379C48E7">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_Toc30602 </w:instrText>
      </w:r>
      <w:r>
        <w:rPr>
          <w:rFonts w:hint="eastAsia" w:ascii="方正仿宋_GBK" w:hAnsi="方正仿宋_GBK" w:eastAsia="方正仿宋_GBK" w:cs="方正仿宋_GBK"/>
          <w:szCs w:val="28"/>
          <w:highlight w:val="none"/>
        </w:rPr>
        <w:fldChar w:fldCharType="separate"/>
      </w:r>
      <w:r>
        <w:rPr>
          <w:rFonts w:hint="eastAsia" w:eastAsia="宋体"/>
          <w:bCs/>
          <w:szCs w:val="32"/>
          <w:highlight w:val="none"/>
          <w:lang w:eastAsia="zh-CN"/>
        </w:rPr>
        <w:t>四、其他商务要求内容</w:t>
      </w:r>
      <w:r>
        <w:tab/>
      </w:r>
      <w:r>
        <w:fldChar w:fldCharType="begin"/>
      </w:r>
      <w:r>
        <w:instrText xml:space="preserve"> PAGEREF _Toc30602 \h </w:instrText>
      </w:r>
      <w:r>
        <w:fldChar w:fldCharType="separate"/>
      </w:r>
      <w:r>
        <w:t>9</w:t>
      </w:r>
      <w:r>
        <w:fldChar w:fldCharType="end"/>
      </w:r>
      <w:r>
        <w:rPr>
          <w:rFonts w:hint="eastAsia" w:ascii="方正仿宋_GBK" w:hAnsi="方正仿宋_GBK" w:eastAsia="方正仿宋_GBK" w:cs="方正仿宋_GBK"/>
          <w:color w:val="auto"/>
          <w:szCs w:val="28"/>
          <w:highlight w:val="none"/>
        </w:rPr>
        <w:fldChar w:fldCharType="end"/>
      </w:r>
    </w:p>
    <w:p w14:paraId="3FAFEF10">
      <w:pPr>
        <w:pStyle w:val="13"/>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_Toc18919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kern w:val="44"/>
          <w:szCs w:val="44"/>
          <w:highlight w:val="none"/>
          <w:lang w:val="en-US" w:eastAsia="zh-CN" w:bidi="ar-SA"/>
        </w:rPr>
        <w:t>第四篇 资格审查及评分办法</w:t>
      </w:r>
      <w:r>
        <w:tab/>
      </w:r>
      <w:r>
        <w:fldChar w:fldCharType="begin"/>
      </w:r>
      <w:r>
        <w:instrText xml:space="preserve"> PAGEREF _Toc18919 \h </w:instrText>
      </w:r>
      <w:r>
        <w:fldChar w:fldCharType="separate"/>
      </w:r>
      <w:r>
        <w:t>10</w:t>
      </w:r>
      <w:r>
        <w:fldChar w:fldCharType="end"/>
      </w:r>
      <w:r>
        <w:rPr>
          <w:rFonts w:hint="eastAsia" w:ascii="方正仿宋_GBK" w:hAnsi="方正仿宋_GBK" w:eastAsia="方正仿宋_GBK" w:cs="方正仿宋_GBK"/>
          <w:color w:val="auto"/>
          <w:szCs w:val="28"/>
          <w:highlight w:val="none"/>
        </w:rPr>
        <w:fldChar w:fldCharType="end"/>
      </w:r>
    </w:p>
    <w:p w14:paraId="0C343EC5">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_Toc4225 </w:instrText>
      </w:r>
      <w:r>
        <w:rPr>
          <w:rFonts w:hint="eastAsia" w:ascii="方正仿宋_GBK" w:hAnsi="方正仿宋_GBK" w:eastAsia="方正仿宋_GBK" w:cs="方正仿宋_GBK"/>
          <w:szCs w:val="28"/>
          <w:highlight w:val="none"/>
        </w:rPr>
        <w:fldChar w:fldCharType="separate"/>
      </w:r>
      <w:r>
        <w:rPr>
          <w:rFonts w:hint="eastAsia" w:ascii="Arial" w:hAnsi="Arial" w:eastAsia="宋体" w:cs="Times New Roman"/>
          <w:bCs w:val="0"/>
          <w:kern w:val="2"/>
          <w:szCs w:val="32"/>
          <w:highlight w:val="none"/>
          <w:lang w:val="en-US" w:eastAsia="zh-CN" w:bidi="ar-SA"/>
        </w:rPr>
        <w:t>一、资格审查</w:t>
      </w:r>
      <w:r>
        <w:tab/>
      </w:r>
      <w:r>
        <w:fldChar w:fldCharType="begin"/>
      </w:r>
      <w:r>
        <w:instrText xml:space="preserve"> PAGEREF _Toc4225 \h </w:instrText>
      </w:r>
      <w:r>
        <w:fldChar w:fldCharType="separate"/>
      </w:r>
      <w:r>
        <w:t>10</w:t>
      </w:r>
      <w:r>
        <w:fldChar w:fldCharType="end"/>
      </w:r>
      <w:r>
        <w:rPr>
          <w:rFonts w:hint="eastAsia" w:ascii="方正仿宋_GBK" w:hAnsi="方正仿宋_GBK" w:eastAsia="方正仿宋_GBK" w:cs="方正仿宋_GBK"/>
          <w:color w:val="auto"/>
          <w:szCs w:val="28"/>
          <w:highlight w:val="none"/>
        </w:rPr>
        <w:fldChar w:fldCharType="end"/>
      </w:r>
    </w:p>
    <w:p w14:paraId="5985AE8F">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_Toc27347 </w:instrText>
      </w:r>
      <w:r>
        <w:rPr>
          <w:rFonts w:hint="eastAsia" w:ascii="方正仿宋_GBK" w:hAnsi="方正仿宋_GBK" w:eastAsia="方正仿宋_GBK" w:cs="方正仿宋_GBK"/>
          <w:szCs w:val="28"/>
          <w:highlight w:val="none"/>
        </w:rPr>
        <w:fldChar w:fldCharType="separate"/>
      </w:r>
      <w:r>
        <w:rPr>
          <w:rFonts w:hint="eastAsia" w:ascii="Arial" w:hAnsi="Arial" w:eastAsia="宋体" w:cs="Times New Roman"/>
          <w:bCs w:val="0"/>
          <w:kern w:val="2"/>
          <w:szCs w:val="32"/>
          <w:highlight w:val="none"/>
          <w:lang w:val="en-US" w:eastAsia="zh-CN" w:bidi="ar-SA"/>
        </w:rPr>
        <w:t>二、评标方法</w:t>
      </w:r>
      <w:r>
        <w:tab/>
      </w:r>
      <w:r>
        <w:fldChar w:fldCharType="begin"/>
      </w:r>
      <w:r>
        <w:instrText xml:space="preserve"> PAGEREF _Toc27347 \h </w:instrText>
      </w:r>
      <w:r>
        <w:fldChar w:fldCharType="separate"/>
      </w:r>
      <w:r>
        <w:t>11</w:t>
      </w:r>
      <w:r>
        <w:fldChar w:fldCharType="end"/>
      </w:r>
      <w:r>
        <w:rPr>
          <w:rFonts w:hint="eastAsia" w:ascii="方正仿宋_GBK" w:hAnsi="方正仿宋_GBK" w:eastAsia="方正仿宋_GBK" w:cs="方正仿宋_GBK"/>
          <w:color w:val="auto"/>
          <w:szCs w:val="28"/>
          <w:highlight w:val="none"/>
        </w:rPr>
        <w:fldChar w:fldCharType="end"/>
      </w:r>
    </w:p>
    <w:p w14:paraId="1C610BF2">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_Toc23533 </w:instrText>
      </w:r>
      <w:r>
        <w:rPr>
          <w:rFonts w:hint="eastAsia" w:ascii="方正仿宋_GBK" w:hAnsi="方正仿宋_GBK" w:eastAsia="方正仿宋_GBK" w:cs="方正仿宋_GBK"/>
          <w:szCs w:val="28"/>
          <w:highlight w:val="none"/>
        </w:rPr>
        <w:fldChar w:fldCharType="separate"/>
      </w:r>
      <w:r>
        <w:rPr>
          <w:rFonts w:hint="eastAsia" w:ascii="Arial" w:hAnsi="Arial" w:eastAsia="宋体" w:cs="Times New Roman"/>
          <w:bCs w:val="0"/>
          <w:kern w:val="2"/>
          <w:szCs w:val="32"/>
          <w:highlight w:val="none"/>
          <w:lang w:val="en-US" w:eastAsia="zh-CN" w:bidi="ar-SA"/>
        </w:rPr>
        <w:t>三、评分标准</w:t>
      </w:r>
      <w:r>
        <w:tab/>
      </w:r>
      <w:r>
        <w:fldChar w:fldCharType="begin"/>
      </w:r>
      <w:r>
        <w:instrText xml:space="preserve"> PAGEREF _Toc23533 \h </w:instrText>
      </w:r>
      <w:r>
        <w:fldChar w:fldCharType="separate"/>
      </w:r>
      <w:r>
        <w:t>12</w:t>
      </w:r>
      <w:r>
        <w:fldChar w:fldCharType="end"/>
      </w:r>
      <w:r>
        <w:rPr>
          <w:rFonts w:hint="eastAsia" w:ascii="方正仿宋_GBK" w:hAnsi="方正仿宋_GBK" w:eastAsia="方正仿宋_GBK" w:cs="方正仿宋_GBK"/>
          <w:color w:val="auto"/>
          <w:szCs w:val="28"/>
          <w:highlight w:val="none"/>
        </w:rPr>
        <w:fldChar w:fldCharType="end"/>
      </w:r>
    </w:p>
    <w:p w14:paraId="3D754DB5">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_Toc10525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四、无效投标条款</w:t>
      </w:r>
      <w:r>
        <w:tab/>
      </w:r>
      <w:r>
        <w:fldChar w:fldCharType="begin"/>
      </w:r>
      <w:r>
        <w:instrText xml:space="preserve"> PAGEREF _Toc10525 \h </w:instrText>
      </w:r>
      <w:r>
        <w:fldChar w:fldCharType="separate"/>
      </w:r>
      <w:r>
        <w:t>14</w:t>
      </w:r>
      <w:r>
        <w:fldChar w:fldCharType="end"/>
      </w:r>
      <w:r>
        <w:rPr>
          <w:rFonts w:hint="eastAsia" w:ascii="方正仿宋_GBK" w:hAnsi="方正仿宋_GBK" w:eastAsia="方正仿宋_GBK" w:cs="方正仿宋_GBK"/>
          <w:color w:val="auto"/>
          <w:szCs w:val="28"/>
          <w:highlight w:val="none"/>
        </w:rPr>
        <w:fldChar w:fldCharType="end"/>
      </w:r>
    </w:p>
    <w:p w14:paraId="741BA375">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_Toc15873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五、废标条款</w:t>
      </w:r>
      <w:r>
        <w:tab/>
      </w:r>
      <w:r>
        <w:fldChar w:fldCharType="begin"/>
      </w:r>
      <w:r>
        <w:instrText xml:space="preserve"> PAGEREF _Toc15873 \h </w:instrText>
      </w:r>
      <w:r>
        <w:fldChar w:fldCharType="separate"/>
      </w:r>
      <w:r>
        <w:t>15</w:t>
      </w:r>
      <w:r>
        <w:fldChar w:fldCharType="end"/>
      </w:r>
      <w:r>
        <w:rPr>
          <w:rFonts w:hint="eastAsia" w:ascii="方正仿宋_GBK" w:hAnsi="方正仿宋_GBK" w:eastAsia="方正仿宋_GBK" w:cs="方正仿宋_GBK"/>
          <w:color w:val="auto"/>
          <w:szCs w:val="28"/>
          <w:highlight w:val="none"/>
        </w:rPr>
        <w:fldChar w:fldCharType="end"/>
      </w:r>
    </w:p>
    <w:p w14:paraId="5FC56AF8">
      <w:pPr>
        <w:pStyle w:val="13"/>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_Toc12331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Times New Roman"/>
          <w:bCs w:val="0"/>
          <w:kern w:val="44"/>
          <w:szCs w:val="44"/>
          <w:highlight w:val="none"/>
          <w:lang w:val="en-US" w:eastAsia="zh-CN" w:bidi="ar-SA"/>
        </w:rPr>
        <w:t>第五篇  投标人须知</w:t>
      </w:r>
      <w:r>
        <w:tab/>
      </w:r>
      <w:r>
        <w:fldChar w:fldCharType="begin"/>
      </w:r>
      <w:r>
        <w:instrText xml:space="preserve"> PAGEREF _Toc12331 \h </w:instrText>
      </w:r>
      <w:r>
        <w:fldChar w:fldCharType="separate"/>
      </w:r>
      <w:r>
        <w:t>16</w:t>
      </w:r>
      <w:r>
        <w:fldChar w:fldCharType="end"/>
      </w:r>
      <w:r>
        <w:rPr>
          <w:rFonts w:hint="eastAsia" w:ascii="方正仿宋_GBK" w:hAnsi="方正仿宋_GBK" w:eastAsia="方正仿宋_GBK" w:cs="方正仿宋_GBK"/>
          <w:color w:val="auto"/>
          <w:szCs w:val="28"/>
          <w:highlight w:val="none"/>
        </w:rPr>
        <w:fldChar w:fldCharType="end"/>
      </w:r>
    </w:p>
    <w:p w14:paraId="7A63F9CA">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_Toc5279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一、人员</w:t>
      </w:r>
      <w:r>
        <w:tab/>
      </w:r>
      <w:r>
        <w:fldChar w:fldCharType="begin"/>
      </w:r>
      <w:r>
        <w:instrText xml:space="preserve"> PAGEREF _Toc5279 \h </w:instrText>
      </w:r>
      <w:r>
        <w:fldChar w:fldCharType="separate"/>
      </w:r>
      <w:r>
        <w:t>16</w:t>
      </w:r>
      <w:r>
        <w:fldChar w:fldCharType="end"/>
      </w:r>
      <w:r>
        <w:rPr>
          <w:rFonts w:hint="eastAsia" w:ascii="方正仿宋_GBK" w:hAnsi="方正仿宋_GBK" w:eastAsia="方正仿宋_GBK" w:cs="方正仿宋_GBK"/>
          <w:color w:val="auto"/>
          <w:szCs w:val="28"/>
          <w:highlight w:val="none"/>
        </w:rPr>
        <w:fldChar w:fldCharType="end"/>
      </w:r>
    </w:p>
    <w:p w14:paraId="632CC44C">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_Toc3611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二、竞争性比选文件</w:t>
      </w:r>
      <w:r>
        <w:tab/>
      </w:r>
      <w:r>
        <w:fldChar w:fldCharType="begin"/>
      </w:r>
      <w:r>
        <w:instrText xml:space="preserve"> PAGEREF _Toc3611 \h </w:instrText>
      </w:r>
      <w:r>
        <w:fldChar w:fldCharType="separate"/>
      </w:r>
      <w:r>
        <w:t>16</w:t>
      </w:r>
      <w:r>
        <w:fldChar w:fldCharType="end"/>
      </w:r>
      <w:r>
        <w:rPr>
          <w:rFonts w:hint="eastAsia" w:ascii="方正仿宋_GBK" w:hAnsi="方正仿宋_GBK" w:eastAsia="方正仿宋_GBK" w:cs="方正仿宋_GBK"/>
          <w:color w:val="auto"/>
          <w:szCs w:val="28"/>
          <w:highlight w:val="none"/>
        </w:rPr>
        <w:fldChar w:fldCharType="end"/>
      </w:r>
    </w:p>
    <w:p w14:paraId="0A50D19F">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_Toc26123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三、投标文件</w:t>
      </w:r>
      <w:r>
        <w:tab/>
      </w:r>
      <w:r>
        <w:fldChar w:fldCharType="begin"/>
      </w:r>
      <w:r>
        <w:instrText xml:space="preserve"> PAGEREF _Toc26123 \h </w:instrText>
      </w:r>
      <w:r>
        <w:fldChar w:fldCharType="separate"/>
      </w:r>
      <w:r>
        <w:t>17</w:t>
      </w:r>
      <w:r>
        <w:fldChar w:fldCharType="end"/>
      </w:r>
      <w:r>
        <w:rPr>
          <w:rFonts w:hint="eastAsia" w:ascii="方正仿宋_GBK" w:hAnsi="方正仿宋_GBK" w:eastAsia="方正仿宋_GBK" w:cs="方正仿宋_GBK"/>
          <w:color w:val="auto"/>
          <w:szCs w:val="28"/>
          <w:highlight w:val="none"/>
        </w:rPr>
        <w:fldChar w:fldCharType="end"/>
      </w:r>
    </w:p>
    <w:p w14:paraId="3956A2AE">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_Toc9792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四、评标</w:t>
      </w:r>
      <w:r>
        <w:tab/>
      </w:r>
      <w:r>
        <w:fldChar w:fldCharType="begin"/>
      </w:r>
      <w:r>
        <w:instrText xml:space="preserve"> PAGEREF _Toc9792 \h </w:instrText>
      </w:r>
      <w:r>
        <w:fldChar w:fldCharType="separate"/>
      </w:r>
      <w:r>
        <w:t>18</w:t>
      </w:r>
      <w:r>
        <w:fldChar w:fldCharType="end"/>
      </w:r>
      <w:r>
        <w:rPr>
          <w:rFonts w:hint="eastAsia" w:ascii="方正仿宋_GBK" w:hAnsi="方正仿宋_GBK" w:eastAsia="方正仿宋_GBK" w:cs="方正仿宋_GBK"/>
          <w:color w:val="auto"/>
          <w:szCs w:val="28"/>
          <w:highlight w:val="none"/>
        </w:rPr>
        <w:fldChar w:fldCharType="end"/>
      </w:r>
    </w:p>
    <w:p w14:paraId="48580DBA">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_Toc3585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五、定标</w:t>
      </w:r>
      <w:r>
        <w:tab/>
      </w:r>
      <w:r>
        <w:fldChar w:fldCharType="begin"/>
      </w:r>
      <w:r>
        <w:instrText xml:space="preserve"> PAGEREF _Toc3585 \h </w:instrText>
      </w:r>
      <w:r>
        <w:fldChar w:fldCharType="separate"/>
      </w:r>
      <w:r>
        <w:t>18</w:t>
      </w:r>
      <w:r>
        <w:fldChar w:fldCharType="end"/>
      </w:r>
      <w:r>
        <w:rPr>
          <w:rFonts w:hint="eastAsia" w:ascii="方正仿宋_GBK" w:hAnsi="方正仿宋_GBK" w:eastAsia="方正仿宋_GBK" w:cs="方正仿宋_GBK"/>
          <w:color w:val="auto"/>
          <w:szCs w:val="28"/>
          <w:highlight w:val="none"/>
        </w:rPr>
        <w:fldChar w:fldCharType="end"/>
      </w:r>
    </w:p>
    <w:p w14:paraId="08ABCC57">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_Toc7246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六、询问、质疑和投诉</w:t>
      </w:r>
      <w:r>
        <w:tab/>
      </w:r>
      <w:r>
        <w:fldChar w:fldCharType="begin"/>
      </w:r>
      <w:r>
        <w:instrText xml:space="preserve"> PAGEREF _Toc7246 \h </w:instrText>
      </w:r>
      <w:r>
        <w:fldChar w:fldCharType="separate"/>
      </w:r>
      <w:r>
        <w:t>19</w:t>
      </w:r>
      <w:r>
        <w:fldChar w:fldCharType="end"/>
      </w:r>
      <w:r>
        <w:rPr>
          <w:rFonts w:hint="eastAsia" w:ascii="方正仿宋_GBK" w:hAnsi="方正仿宋_GBK" w:eastAsia="方正仿宋_GBK" w:cs="方正仿宋_GBK"/>
          <w:color w:val="auto"/>
          <w:szCs w:val="28"/>
          <w:highlight w:val="none"/>
        </w:rPr>
        <w:fldChar w:fldCharType="end"/>
      </w:r>
    </w:p>
    <w:p w14:paraId="36E7507C">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_Toc9384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val="0"/>
          <w:kern w:val="2"/>
          <w:szCs w:val="32"/>
          <w:highlight w:val="none"/>
          <w:lang w:val="en-US" w:eastAsia="zh-CN" w:bidi="ar-SA"/>
        </w:rPr>
        <w:t>七、签订合同</w:t>
      </w:r>
      <w:r>
        <w:tab/>
      </w:r>
      <w:r>
        <w:fldChar w:fldCharType="begin"/>
      </w:r>
      <w:r>
        <w:instrText xml:space="preserve"> PAGEREF _Toc9384 \h </w:instrText>
      </w:r>
      <w:r>
        <w:fldChar w:fldCharType="separate"/>
      </w:r>
      <w:r>
        <w:t>19</w:t>
      </w:r>
      <w:r>
        <w:fldChar w:fldCharType="end"/>
      </w:r>
      <w:r>
        <w:rPr>
          <w:rFonts w:hint="eastAsia" w:ascii="方正仿宋_GBK" w:hAnsi="方正仿宋_GBK" w:eastAsia="方正仿宋_GBK" w:cs="方正仿宋_GBK"/>
          <w:color w:val="auto"/>
          <w:szCs w:val="28"/>
          <w:highlight w:val="none"/>
        </w:rPr>
        <w:fldChar w:fldCharType="end"/>
      </w:r>
    </w:p>
    <w:p w14:paraId="45BD1785">
      <w:pPr>
        <w:pStyle w:val="13"/>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_Toc9739 </w:instrText>
      </w:r>
      <w:r>
        <w:rPr>
          <w:rFonts w:hint="eastAsia" w:ascii="方正仿宋_GBK" w:hAnsi="方正仿宋_GBK" w:eastAsia="方正仿宋_GBK" w:cs="方正仿宋_GBK"/>
          <w:szCs w:val="28"/>
          <w:highlight w:val="none"/>
        </w:rPr>
        <w:fldChar w:fldCharType="separate"/>
      </w:r>
      <w:r>
        <w:rPr>
          <w:rFonts w:hint="eastAsia" w:ascii="宋体" w:hAnsi="宋体" w:eastAsia="宋体" w:cs="宋体"/>
          <w:bCs/>
          <w:kern w:val="44"/>
          <w:szCs w:val="44"/>
          <w:highlight w:val="none"/>
          <w:lang w:val="en-US" w:eastAsia="zh-CN" w:bidi="ar-SA"/>
        </w:rPr>
        <w:t>第六篇 投标文件格式要求</w:t>
      </w:r>
      <w:r>
        <w:tab/>
      </w:r>
      <w:r>
        <w:fldChar w:fldCharType="begin"/>
      </w:r>
      <w:r>
        <w:instrText xml:space="preserve"> PAGEREF _Toc9739 \h </w:instrText>
      </w:r>
      <w:r>
        <w:fldChar w:fldCharType="separate"/>
      </w:r>
      <w:r>
        <w:t>20</w:t>
      </w:r>
      <w:r>
        <w:fldChar w:fldCharType="end"/>
      </w:r>
      <w:r>
        <w:rPr>
          <w:rFonts w:hint="eastAsia" w:ascii="方正仿宋_GBK" w:hAnsi="方正仿宋_GBK" w:eastAsia="方正仿宋_GBK" w:cs="方正仿宋_GBK"/>
          <w:color w:val="auto"/>
          <w:szCs w:val="28"/>
          <w:highlight w:val="none"/>
        </w:rPr>
        <w:fldChar w:fldCharType="end"/>
      </w:r>
    </w:p>
    <w:p w14:paraId="0C530045">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_Toc30204 </w:instrText>
      </w:r>
      <w:r>
        <w:rPr>
          <w:rFonts w:hint="eastAsia" w:ascii="方正仿宋_GBK" w:hAnsi="方正仿宋_GBK" w:eastAsia="方正仿宋_GBK" w:cs="方正仿宋_GBK"/>
          <w:szCs w:val="28"/>
          <w:highlight w:val="none"/>
        </w:rPr>
        <w:fldChar w:fldCharType="separate"/>
      </w:r>
      <w:r>
        <w:rPr>
          <w:rFonts w:hint="eastAsia" w:ascii="Arial" w:hAnsi="Arial" w:eastAsia="宋体" w:cs="Times New Roman"/>
          <w:bCs w:val="0"/>
          <w:kern w:val="2"/>
          <w:szCs w:val="28"/>
          <w:highlight w:val="none"/>
          <w:lang w:val="en-US" w:eastAsia="zh-CN" w:bidi="ar-SA"/>
        </w:rPr>
        <w:t>一、经济文件</w:t>
      </w:r>
      <w:r>
        <w:tab/>
      </w:r>
      <w:r>
        <w:fldChar w:fldCharType="begin"/>
      </w:r>
      <w:r>
        <w:instrText xml:space="preserve"> PAGEREF _Toc30204 \h </w:instrText>
      </w:r>
      <w:r>
        <w:fldChar w:fldCharType="separate"/>
      </w:r>
      <w:r>
        <w:t>22</w:t>
      </w:r>
      <w:r>
        <w:fldChar w:fldCharType="end"/>
      </w:r>
      <w:r>
        <w:rPr>
          <w:rFonts w:hint="eastAsia" w:ascii="方正仿宋_GBK" w:hAnsi="方正仿宋_GBK" w:eastAsia="方正仿宋_GBK" w:cs="方正仿宋_GBK"/>
          <w:color w:val="auto"/>
          <w:szCs w:val="28"/>
          <w:highlight w:val="none"/>
        </w:rPr>
        <w:fldChar w:fldCharType="end"/>
      </w:r>
    </w:p>
    <w:p w14:paraId="37BEC5FB">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_Toc24461 </w:instrText>
      </w:r>
      <w:r>
        <w:rPr>
          <w:rFonts w:hint="eastAsia" w:ascii="方正仿宋_GBK" w:hAnsi="方正仿宋_GBK" w:eastAsia="方正仿宋_GBK" w:cs="方正仿宋_GBK"/>
          <w:szCs w:val="28"/>
          <w:highlight w:val="none"/>
        </w:rPr>
        <w:fldChar w:fldCharType="separate"/>
      </w:r>
      <w:r>
        <w:rPr>
          <w:rFonts w:hint="eastAsia" w:ascii="Arial" w:hAnsi="Arial" w:eastAsia="宋体" w:cs="Times New Roman"/>
          <w:bCs w:val="0"/>
          <w:kern w:val="2"/>
          <w:szCs w:val="28"/>
          <w:highlight w:val="none"/>
          <w:lang w:val="en-US" w:eastAsia="zh-CN" w:bidi="ar-SA"/>
        </w:rPr>
        <w:t>二、服务文件</w:t>
      </w:r>
      <w:r>
        <w:tab/>
      </w:r>
      <w:r>
        <w:fldChar w:fldCharType="begin"/>
      </w:r>
      <w:r>
        <w:instrText xml:space="preserve"> PAGEREF _Toc24461 \h </w:instrText>
      </w:r>
      <w:r>
        <w:fldChar w:fldCharType="separate"/>
      </w:r>
      <w:r>
        <w:t>23</w:t>
      </w:r>
      <w:r>
        <w:fldChar w:fldCharType="end"/>
      </w:r>
      <w:r>
        <w:rPr>
          <w:rFonts w:hint="eastAsia" w:ascii="方正仿宋_GBK" w:hAnsi="方正仿宋_GBK" w:eastAsia="方正仿宋_GBK" w:cs="方正仿宋_GBK"/>
          <w:color w:val="auto"/>
          <w:szCs w:val="28"/>
          <w:highlight w:val="none"/>
        </w:rPr>
        <w:fldChar w:fldCharType="end"/>
      </w:r>
    </w:p>
    <w:p w14:paraId="26068F2A">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_Toc21921 </w:instrText>
      </w:r>
      <w:r>
        <w:rPr>
          <w:rFonts w:hint="eastAsia" w:ascii="方正仿宋_GBK" w:hAnsi="方正仿宋_GBK" w:eastAsia="方正仿宋_GBK" w:cs="方正仿宋_GBK"/>
          <w:szCs w:val="28"/>
          <w:highlight w:val="none"/>
        </w:rPr>
        <w:fldChar w:fldCharType="separate"/>
      </w:r>
      <w:r>
        <w:rPr>
          <w:rFonts w:hint="eastAsia" w:ascii="Arial" w:hAnsi="Arial" w:eastAsia="宋体" w:cs="Times New Roman"/>
          <w:bCs w:val="0"/>
          <w:kern w:val="2"/>
          <w:szCs w:val="32"/>
          <w:highlight w:val="none"/>
          <w:lang w:val="en-US" w:eastAsia="zh-CN" w:bidi="ar-SA"/>
        </w:rPr>
        <w:t>三、商务文件</w:t>
      </w:r>
      <w:r>
        <w:tab/>
      </w:r>
      <w:r>
        <w:fldChar w:fldCharType="begin"/>
      </w:r>
      <w:r>
        <w:instrText xml:space="preserve"> PAGEREF _Toc21921 \h </w:instrText>
      </w:r>
      <w:r>
        <w:fldChar w:fldCharType="separate"/>
      </w:r>
      <w:r>
        <w:t>26</w:t>
      </w:r>
      <w:r>
        <w:fldChar w:fldCharType="end"/>
      </w:r>
      <w:r>
        <w:rPr>
          <w:rFonts w:hint="eastAsia" w:ascii="方正仿宋_GBK" w:hAnsi="方正仿宋_GBK" w:eastAsia="方正仿宋_GBK" w:cs="方正仿宋_GBK"/>
          <w:color w:val="auto"/>
          <w:szCs w:val="28"/>
          <w:highlight w:val="none"/>
        </w:rPr>
        <w:fldChar w:fldCharType="end"/>
      </w:r>
    </w:p>
    <w:p w14:paraId="32E00344">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_Toc24128 </w:instrText>
      </w:r>
      <w:r>
        <w:rPr>
          <w:rFonts w:hint="eastAsia" w:ascii="方正仿宋_GBK" w:hAnsi="方正仿宋_GBK" w:eastAsia="方正仿宋_GBK" w:cs="方正仿宋_GBK"/>
          <w:szCs w:val="28"/>
          <w:highlight w:val="none"/>
        </w:rPr>
        <w:fldChar w:fldCharType="separate"/>
      </w:r>
      <w:r>
        <w:rPr>
          <w:rFonts w:hint="eastAsia"/>
          <w:bCs w:val="0"/>
          <w:highlight w:val="none"/>
        </w:rPr>
        <w:t>四、其他</w:t>
      </w:r>
      <w:r>
        <w:tab/>
      </w:r>
      <w:r>
        <w:fldChar w:fldCharType="begin"/>
      </w:r>
      <w:r>
        <w:instrText xml:space="preserve"> PAGEREF _Toc24128 \h </w:instrText>
      </w:r>
      <w:r>
        <w:fldChar w:fldCharType="separate"/>
      </w:r>
      <w:r>
        <w:t>29</w:t>
      </w:r>
      <w:r>
        <w:fldChar w:fldCharType="end"/>
      </w:r>
      <w:r>
        <w:rPr>
          <w:rFonts w:hint="eastAsia" w:ascii="方正仿宋_GBK" w:hAnsi="方正仿宋_GBK" w:eastAsia="方正仿宋_GBK" w:cs="方正仿宋_GBK"/>
          <w:color w:val="auto"/>
          <w:szCs w:val="28"/>
          <w:highlight w:val="none"/>
        </w:rPr>
        <w:fldChar w:fldCharType="end"/>
      </w:r>
    </w:p>
    <w:p w14:paraId="38690777">
      <w:pPr>
        <w:pStyle w:val="14"/>
        <w:tabs>
          <w:tab w:val="right" w:leader="dot" w:pos="9498"/>
        </w:tabs>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_Toc14914 </w:instrText>
      </w:r>
      <w:r>
        <w:rPr>
          <w:rFonts w:hint="eastAsia" w:ascii="方正仿宋_GBK" w:hAnsi="方正仿宋_GBK" w:eastAsia="方正仿宋_GBK" w:cs="方正仿宋_GBK"/>
          <w:szCs w:val="28"/>
          <w:highlight w:val="none"/>
        </w:rPr>
        <w:fldChar w:fldCharType="separate"/>
      </w:r>
      <w:r>
        <w:rPr>
          <w:rFonts w:hint="eastAsia" w:ascii="宋体" w:hAnsi="Times New Roman" w:eastAsia="宋体" w:cs="Times New Roman"/>
          <w:bCs w:val="0"/>
          <w:highlight w:val="none"/>
          <w:lang w:val="en-US" w:eastAsia="zh-CN" w:bidi="ar-SA"/>
        </w:rPr>
        <w:t>五、</w:t>
      </w:r>
      <w:r>
        <w:rPr>
          <w:rFonts w:hint="eastAsia"/>
          <w:bCs w:val="0"/>
          <w:highlight w:val="none"/>
        </w:rPr>
        <w:t>资格文件</w:t>
      </w:r>
      <w:r>
        <w:tab/>
      </w:r>
      <w:r>
        <w:fldChar w:fldCharType="begin"/>
      </w:r>
      <w:r>
        <w:instrText xml:space="preserve"> PAGEREF _Toc14914 \h </w:instrText>
      </w:r>
      <w:r>
        <w:fldChar w:fldCharType="separate"/>
      </w:r>
      <w:r>
        <w:t>30</w:t>
      </w:r>
      <w:r>
        <w:fldChar w:fldCharType="end"/>
      </w:r>
      <w:r>
        <w:rPr>
          <w:rFonts w:hint="eastAsia" w:ascii="方正仿宋_GBK" w:hAnsi="方正仿宋_GBK" w:eastAsia="方正仿宋_GBK" w:cs="方正仿宋_GBK"/>
          <w:color w:val="auto"/>
          <w:szCs w:val="28"/>
          <w:highlight w:val="none"/>
        </w:rPr>
        <w:fldChar w:fldCharType="end"/>
      </w:r>
    </w:p>
    <w:p w14:paraId="46EE8D1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28"/>
          <w:szCs w:val="28"/>
          <w:highlight w:val="none"/>
        </w:rPr>
      </w:pPr>
      <w:r>
        <w:rPr>
          <w:rFonts w:hint="eastAsia" w:ascii="方正仿宋_GBK" w:hAnsi="方正仿宋_GBK" w:eastAsia="方正仿宋_GBK" w:cs="方正仿宋_GBK"/>
          <w:color w:val="auto"/>
          <w:sz w:val="28"/>
          <w:szCs w:val="28"/>
          <w:highlight w:val="none"/>
        </w:rPr>
        <w:fldChar w:fldCharType="end"/>
      </w:r>
      <w:r>
        <w:rPr>
          <w:rFonts w:hint="eastAsia"/>
          <w:color w:val="auto"/>
          <w:sz w:val="28"/>
          <w:szCs w:val="28"/>
          <w:highlight w:val="none"/>
        </w:rPr>
        <w:br w:type="page"/>
      </w:r>
    </w:p>
    <w:p w14:paraId="554A2A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olor w:val="auto"/>
          <w:highlight w:val="none"/>
        </w:rPr>
      </w:pPr>
      <w:bookmarkStart w:id="6" w:name="_Toc23157"/>
      <w:r>
        <w:rPr>
          <w:rFonts w:hint="eastAsia"/>
          <w:color w:val="auto"/>
          <w:highlight w:val="none"/>
        </w:rPr>
        <w:t>第一篇 投标邀请书</w:t>
      </w:r>
      <w:bookmarkEnd w:id="5"/>
      <w:bookmarkEnd w:id="6"/>
    </w:p>
    <w:p w14:paraId="22DD27CE">
      <w:pPr>
        <w:rPr>
          <w:color w:val="auto"/>
          <w:highlight w:val="none"/>
        </w:rPr>
      </w:pPr>
    </w:p>
    <w:p w14:paraId="53AC8913">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Ansi="宋体" w:cs="宋体"/>
          <w:color w:val="auto"/>
          <w:sz w:val="28"/>
          <w:szCs w:val="28"/>
          <w:highlight w:val="none"/>
        </w:rPr>
      </w:pPr>
      <w:r>
        <w:rPr>
          <w:rFonts w:hint="eastAsia" w:hAnsi="宋体" w:cs="宋体"/>
          <w:color w:val="auto"/>
          <w:sz w:val="28"/>
          <w:szCs w:val="28"/>
          <w:highlight w:val="none"/>
        </w:rPr>
        <w:t>重庆医科大学附属口腔医院（简称“口腔医院”）</w:t>
      </w:r>
      <w:r>
        <w:rPr>
          <w:rFonts w:hint="eastAsia" w:hAnsi="宋体" w:cs="宋体"/>
          <w:color w:val="auto"/>
          <w:sz w:val="28"/>
          <w:szCs w:val="28"/>
          <w:highlight w:val="none"/>
          <w:lang w:eastAsia="zh-CN"/>
        </w:rPr>
        <w:t>对2025年第</w:t>
      </w:r>
      <w:r>
        <w:rPr>
          <w:rFonts w:hint="eastAsia" w:hAnsi="宋体" w:cs="宋体"/>
          <w:color w:val="auto"/>
          <w:sz w:val="28"/>
          <w:szCs w:val="28"/>
          <w:highlight w:val="none"/>
          <w:lang w:val="en-US" w:eastAsia="zh-CN"/>
        </w:rPr>
        <w:t>二</w:t>
      </w:r>
      <w:r>
        <w:rPr>
          <w:rFonts w:hint="eastAsia" w:hAnsi="宋体" w:cs="宋体"/>
          <w:color w:val="auto"/>
          <w:sz w:val="28"/>
          <w:szCs w:val="28"/>
          <w:highlight w:val="none"/>
          <w:lang w:eastAsia="zh-CN"/>
        </w:rPr>
        <w:t>期定期存款（大额存单）竞争性存放</w:t>
      </w:r>
      <w:r>
        <w:rPr>
          <w:rFonts w:hint="eastAsia" w:hAnsi="宋体" w:cs="宋体"/>
          <w:color w:val="auto"/>
          <w:sz w:val="28"/>
          <w:szCs w:val="28"/>
          <w:highlight w:val="none"/>
        </w:rPr>
        <w:t>进行采购，欢迎有资格、有实力的投标人参加</w:t>
      </w:r>
      <w:r>
        <w:rPr>
          <w:rFonts w:hint="eastAsia" w:hAnsi="宋体" w:cs="宋体"/>
          <w:color w:val="auto"/>
          <w:sz w:val="28"/>
          <w:szCs w:val="28"/>
          <w:highlight w:val="none"/>
          <w:lang w:eastAsia="zh-CN"/>
        </w:rPr>
        <w:t>院内竞争性比选</w:t>
      </w:r>
      <w:r>
        <w:rPr>
          <w:rFonts w:hint="eastAsia" w:hAnsi="宋体" w:cs="宋体"/>
          <w:color w:val="auto"/>
          <w:sz w:val="28"/>
          <w:szCs w:val="28"/>
          <w:highlight w:val="none"/>
        </w:rPr>
        <w:t>。</w:t>
      </w:r>
    </w:p>
    <w:p w14:paraId="7323C459">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lang w:val="en-US" w:eastAsia="zh-CN"/>
        </w:rPr>
      </w:pPr>
      <w:bookmarkStart w:id="7" w:name="_Toc13781"/>
      <w:r>
        <w:rPr>
          <w:rFonts w:hint="eastAsia" w:ascii="宋体" w:hAnsi="宋体" w:eastAsia="宋体" w:cs="宋体"/>
          <w:b/>
          <w:bCs/>
          <w:color w:val="auto"/>
          <w:sz w:val="32"/>
          <w:szCs w:val="32"/>
          <w:highlight w:val="none"/>
          <w:lang w:val="en-US" w:eastAsia="zh-CN"/>
        </w:rPr>
        <w:t>一、项目内容</w:t>
      </w:r>
      <w:bookmarkEnd w:id="7"/>
    </w:p>
    <w:tbl>
      <w:tblPr>
        <w:tblStyle w:val="15"/>
        <w:tblpPr w:leftFromText="180" w:rightFromText="180" w:vertAnchor="text" w:tblpXSpec="center" w:tblpY="1"/>
        <w:tblOverlap w:val="never"/>
        <w:tblW w:w="9029"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2069"/>
        <w:gridCol w:w="1921"/>
        <w:gridCol w:w="1821"/>
      </w:tblGrid>
      <w:tr w14:paraId="27AE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218" w:type="dxa"/>
            <w:vAlign w:val="center"/>
          </w:tcPr>
          <w:p w14:paraId="73058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color w:val="auto"/>
                <w:sz w:val="24"/>
                <w:szCs w:val="24"/>
                <w:highlight w:val="none"/>
              </w:rPr>
            </w:pPr>
            <w:r>
              <w:rPr>
                <w:rFonts w:hint="eastAsia" w:hAnsi="宋体" w:cs="宋体"/>
                <w:b/>
                <w:bCs/>
                <w:color w:val="auto"/>
                <w:sz w:val="24"/>
                <w:szCs w:val="24"/>
                <w:highlight w:val="none"/>
              </w:rPr>
              <w:t>项目名称</w:t>
            </w:r>
          </w:p>
        </w:tc>
        <w:tc>
          <w:tcPr>
            <w:tcW w:w="2069" w:type="dxa"/>
            <w:vAlign w:val="center"/>
          </w:tcPr>
          <w:p w14:paraId="74B931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color w:val="auto"/>
                <w:sz w:val="24"/>
                <w:szCs w:val="24"/>
                <w:highlight w:val="none"/>
              </w:rPr>
            </w:pPr>
            <w:r>
              <w:rPr>
                <w:rFonts w:hint="eastAsia" w:hAnsi="宋体" w:cs="宋体"/>
                <w:b/>
                <w:bCs/>
                <w:color w:val="auto"/>
                <w:sz w:val="24"/>
                <w:szCs w:val="24"/>
                <w:highlight w:val="none"/>
              </w:rPr>
              <w:t>成交供应商数量（名）</w:t>
            </w:r>
          </w:p>
        </w:tc>
        <w:tc>
          <w:tcPr>
            <w:tcW w:w="1921" w:type="dxa"/>
            <w:vAlign w:val="center"/>
          </w:tcPr>
          <w:p w14:paraId="50163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color w:val="auto"/>
                <w:sz w:val="24"/>
                <w:szCs w:val="24"/>
                <w:highlight w:val="none"/>
              </w:rPr>
            </w:pPr>
            <w:r>
              <w:rPr>
                <w:rFonts w:hint="eastAsia" w:hAnsi="宋体" w:cs="宋体"/>
                <w:b/>
                <w:bCs/>
                <w:color w:val="auto"/>
                <w:sz w:val="24"/>
                <w:szCs w:val="24"/>
                <w:highlight w:val="none"/>
              </w:rPr>
              <w:t>限价</w:t>
            </w:r>
          </w:p>
        </w:tc>
        <w:tc>
          <w:tcPr>
            <w:tcW w:w="1821" w:type="dxa"/>
            <w:vAlign w:val="center"/>
          </w:tcPr>
          <w:p w14:paraId="2DC839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color w:val="auto"/>
                <w:sz w:val="24"/>
                <w:szCs w:val="24"/>
                <w:highlight w:val="none"/>
              </w:rPr>
            </w:pPr>
            <w:r>
              <w:rPr>
                <w:rFonts w:hint="eastAsia" w:hAnsi="宋体" w:cs="宋体"/>
                <w:b/>
                <w:bCs/>
                <w:color w:val="auto"/>
                <w:sz w:val="24"/>
                <w:szCs w:val="24"/>
                <w:highlight w:val="none"/>
              </w:rPr>
              <w:t>备注</w:t>
            </w:r>
          </w:p>
        </w:tc>
      </w:tr>
      <w:tr w14:paraId="5274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218" w:type="dxa"/>
            <w:vAlign w:val="center"/>
          </w:tcPr>
          <w:p w14:paraId="2E2A5619">
            <w:pPr>
              <w:jc w:val="both"/>
              <w:rPr>
                <w:rFonts w:hAnsi="宋体" w:cs="宋体"/>
                <w:color w:val="auto"/>
                <w:sz w:val="24"/>
                <w:szCs w:val="24"/>
                <w:highlight w:val="none"/>
              </w:rPr>
            </w:pPr>
            <w:r>
              <w:rPr>
                <w:rFonts w:hint="eastAsia" w:hAnsi="宋体" w:cs="宋体"/>
                <w:color w:val="auto"/>
                <w:sz w:val="24"/>
                <w:szCs w:val="24"/>
                <w:highlight w:val="none"/>
              </w:rPr>
              <w:t>重庆医科大学附属口腔医院202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年第</w:t>
            </w:r>
            <w:r>
              <w:rPr>
                <w:rFonts w:hint="eastAsia" w:hAnsi="宋体" w:cs="宋体"/>
                <w:color w:val="auto"/>
                <w:sz w:val="24"/>
                <w:szCs w:val="24"/>
                <w:highlight w:val="none"/>
                <w:lang w:eastAsia="zh-CN"/>
              </w:rPr>
              <w:t>二期</w:t>
            </w:r>
            <w:r>
              <w:rPr>
                <w:rFonts w:hint="eastAsia" w:hAnsi="宋体" w:cs="宋体"/>
                <w:color w:val="auto"/>
                <w:sz w:val="24"/>
                <w:szCs w:val="24"/>
                <w:highlight w:val="none"/>
              </w:rPr>
              <w:t>定期存款</w:t>
            </w:r>
            <w:r>
              <w:rPr>
                <w:rFonts w:hint="eastAsia" w:hAnsi="宋体" w:cs="宋体"/>
                <w:color w:val="auto"/>
                <w:sz w:val="24"/>
                <w:szCs w:val="24"/>
                <w:highlight w:val="none"/>
                <w:lang w:eastAsia="zh-CN"/>
              </w:rPr>
              <w:t>（大额存单）</w:t>
            </w:r>
            <w:r>
              <w:rPr>
                <w:rFonts w:hint="eastAsia" w:hAnsi="宋体" w:cs="宋体"/>
                <w:color w:val="auto"/>
                <w:sz w:val="24"/>
                <w:szCs w:val="24"/>
                <w:highlight w:val="none"/>
              </w:rPr>
              <w:t>竞争性存放采购</w:t>
            </w:r>
          </w:p>
        </w:tc>
        <w:tc>
          <w:tcPr>
            <w:tcW w:w="2069" w:type="dxa"/>
            <w:vAlign w:val="center"/>
          </w:tcPr>
          <w:p w14:paraId="3169ECDB">
            <w:pPr>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p>
        </w:tc>
        <w:tc>
          <w:tcPr>
            <w:tcW w:w="1921" w:type="dxa"/>
            <w:vAlign w:val="center"/>
          </w:tcPr>
          <w:p w14:paraId="1CC47E89">
            <w:pPr>
              <w:jc w:val="both"/>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标的设置限价，</w:t>
            </w:r>
            <w:r>
              <w:rPr>
                <w:rFonts w:hint="eastAsia" w:hAnsi="宋体" w:cs="宋体"/>
                <w:color w:val="auto"/>
                <w:sz w:val="24"/>
                <w:szCs w:val="24"/>
                <w:highlight w:val="none"/>
                <w:lang w:val="en-US" w:eastAsia="zh-CN"/>
              </w:rPr>
              <w:t>利率</w:t>
            </w:r>
            <w:r>
              <w:rPr>
                <w:rFonts w:hint="eastAsia" w:hAnsi="宋体" w:cs="宋体"/>
                <w:color w:val="auto"/>
                <w:sz w:val="24"/>
                <w:szCs w:val="24"/>
                <w:highlight w:val="none"/>
                <w:lang w:eastAsia="zh-CN"/>
              </w:rPr>
              <w:t>限价为不低于</w:t>
            </w:r>
            <w:r>
              <w:rPr>
                <w:rFonts w:hint="eastAsia" w:hAnsi="宋体" w:cs="宋体"/>
                <w:color w:val="auto"/>
                <w:sz w:val="24"/>
                <w:szCs w:val="24"/>
                <w:highlight w:val="none"/>
                <w:lang w:val="en-US" w:eastAsia="zh-CN"/>
              </w:rPr>
              <w:t>1.45%。</w:t>
            </w:r>
          </w:p>
        </w:tc>
        <w:tc>
          <w:tcPr>
            <w:tcW w:w="1821" w:type="dxa"/>
            <w:vAlign w:val="center"/>
          </w:tcPr>
          <w:p w14:paraId="130F5F1C">
            <w:pPr>
              <w:jc w:val="both"/>
              <w:rPr>
                <w:rFonts w:hAnsi="宋体" w:cs="宋体"/>
                <w:color w:val="auto"/>
                <w:sz w:val="24"/>
                <w:szCs w:val="24"/>
                <w:highlight w:val="none"/>
              </w:rPr>
            </w:pPr>
            <w:r>
              <w:rPr>
                <w:rFonts w:hint="eastAsia" w:hAnsi="宋体" w:cs="宋体"/>
                <w:color w:val="auto"/>
                <w:sz w:val="24"/>
                <w:szCs w:val="24"/>
                <w:highlight w:val="none"/>
              </w:rPr>
              <w:t>投标人报出1年期定期存款（大额存单）利率水平数值</w:t>
            </w:r>
          </w:p>
        </w:tc>
      </w:tr>
    </w:tbl>
    <w:p w14:paraId="7BA3FE6B">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rPr>
      </w:pPr>
      <w:bookmarkStart w:id="8" w:name="_Toc24794"/>
      <w:r>
        <w:rPr>
          <w:rFonts w:hint="eastAsia" w:ascii="宋体" w:hAnsi="宋体" w:eastAsia="宋体" w:cs="宋体"/>
          <w:b/>
          <w:bCs/>
          <w:color w:val="auto"/>
          <w:sz w:val="32"/>
          <w:szCs w:val="32"/>
          <w:highlight w:val="none"/>
        </w:rPr>
        <w:t>二</w:t>
      </w:r>
      <w:r>
        <w:rPr>
          <w:rFonts w:hint="eastAsia" w:ascii="宋体" w:hAnsi="宋体" w:eastAsia="宋体" w:cs="宋体"/>
          <w:b/>
          <w:bCs/>
          <w:color w:val="auto"/>
          <w:sz w:val="32"/>
          <w:szCs w:val="32"/>
          <w:highlight w:val="none"/>
        </w:rPr>
        <w:t>、资金来源：医院自筹</w:t>
      </w:r>
      <w:bookmarkEnd w:id="8"/>
    </w:p>
    <w:p w14:paraId="78FFE150">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lang w:val="en-US" w:eastAsia="zh-CN"/>
        </w:rPr>
      </w:pPr>
      <w:bookmarkStart w:id="9" w:name="_Toc1740"/>
      <w:r>
        <w:rPr>
          <w:rFonts w:hint="eastAsia" w:ascii="宋体" w:hAnsi="宋体" w:eastAsia="宋体" w:cs="宋体"/>
          <w:b/>
          <w:bCs/>
          <w:color w:val="auto"/>
          <w:sz w:val="32"/>
          <w:szCs w:val="32"/>
          <w:highlight w:val="none"/>
        </w:rPr>
        <w:t>三、采购方式：院内</w:t>
      </w:r>
      <w:r>
        <w:rPr>
          <w:rFonts w:hint="eastAsia" w:ascii="宋体" w:hAnsi="宋体" w:eastAsia="宋体" w:cs="宋体"/>
          <w:b/>
          <w:bCs/>
          <w:color w:val="auto"/>
          <w:sz w:val="32"/>
          <w:szCs w:val="32"/>
          <w:highlight w:val="none"/>
          <w:lang w:eastAsia="zh-CN"/>
        </w:rPr>
        <w:t>竞争性比选</w:t>
      </w:r>
      <w:bookmarkEnd w:id="9"/>
    </w:p>
    <w:p w14:paraId="073005A2">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lang w:val="en-US" w:eastAsia="zh-CN"/>
        </w:rPr>
      </w:pPr>
      <w:bookmarkStart w:id="10" w:name="_Toc17570"/>
      <w:r>
        <w:rPr>
          <w:rFonts w:hint="eastAsia" w:ascii="宋体" w:hAnsi="宋体" w:eastAsia="宋体" w:cs="宋体"/>
          <w:b/>
          <w:bCs/>
          <w:color w:val="auto"/>
          <w:sz w:val="32"/>
          <w:szCs w:val="32"/>
          <w:highlight w:val="none"/>
          <w:lang w:val="en-US" w:eastAsia="zh-CN"/>
        </w:rPr>
        <w:t>四、投标人资格要求</w:t>
      </w:r>
      <w:bookmarkEnd w:id="10"/>
    </w:p>
    <w:p w14:paraId="7426530D">
      <w:pPr>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（一）基本资格条件</w:t>
      </w:r>
    </w:p>
    <w:p w14:paraId="2A5BB75A">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投标人必须是在重庆市区设有分支机构和经营网点的国有商业银行或股份制商业银行，依法开展经营业务，取得两证并在有效期内：《中华人民共和国金融许可证》及《营业执照》。</w:t>
      </w:r>
    </w:p>
    <w:p w14:paraId="18BF339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（二）特定资格要求</w:t>
      </w:r>
    </w:p>
    <w:p w14:paraId="744AD98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截止招标公告发出日，投标人需为口腔医院的已开户银行，户名为重庆医科大学附属口腔医院，账户为正常使用中的实体账户，不含工会账户、零余额账户等。备注：根据《重庆市市级预算单位资金存放管理实施办法》（渝财库〔2019〕43号）文件要求，市级预算单位银行结算账户资金，在确保资金存放安全和正常支付前提下，可以在开户银行转为定期存款、协定存款、通知存款。市级预算单位暂不开展资金转出开户银行进行定期存款</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定期存款期限一般控制在1年以内（含1年）</w:t>
      </w:r>
      <w:r>
        <w:rPr>
          <w:rFonts w:hint="eastAsia" w:ascii="宋体" w:hAnsi="宋体" w:eastAsia="宋体" w:cs="宋体"/>
          <w:color w:val="auto"/>
          <w:sz w:val="28"/>
          <w:szCs w:val="28"/>
          <w:highlight w:val="none"/>
        </w:rPr>
        <w:t>。</w:t>
      </w:r>
    </w:p>
    <w:p w14:paraId="330B2921">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2.根据《重庆市市级预算单位资金存放管理实施办法》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渝财库〔2019〕43号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文件要求，</w:t>
      </w:r>
      <w:r>
        <w:rPr>
          <w:rFonts w:hint="eastAsia" w:hAnsi="宋体" w:cs="宋体"/>
          <w:color w:val="auto"/>
          <w:sz w:val="28"/>
          <w:szCs w:val="28"/>
          <w:highlight w:val="none"/>
          <w:lang w:eastAsia="zh-CN"/>
        </w:rPr>
        <w:t>采购</w:t>
      </w:r>
      <w:r>
        <w:rPr>
          <w:rFonts w:hint="eastAsia" w:ascii="宋体" w:hAnsi="宋体" w:eastAsia="宋体" w:cs="宋体"/>
          <w:color w:val="auto"/>
          <w:sz w:val="28"/>
          <w:szCs w:val="28"/>
          <w:highlight w:val="none"/>
        </w:rPr>
        <w:t>人主要领导干部、分管资金存放业务的领导干部以及单位财务机构负责人实行利益回避，上述人员的配偶、子女及其配偶和其他直接利益相关人员在银行工作的，该银行所属分支机构不得参与投标。</w:t>
      </w:r>
    </w:p>
    <w:p w14:paraId="53F288B6">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3.投标人出具廉政承诺书，承诺不得向</w:t>
      </w:r>
      <w:r>
        <w:rPr>
          <w:rFonts w:hint="eastAsia" w:hAnsi="宋体" w:cs="宋体"/>
          <w:color w:val="auto"/>
          <w:sz w:val="28"/>
          <w:szCs w:val="28"/>
          <w:highlight w:val="none"/>
          <w:lang w:eastAsia="zh-CN"/>
        </w:rPr>
        <w:t>采购</w:t>
      </w:r>
      <w:r>
        <w:rPr>
          <w:rFonts w:hint="eastAsia" w:ascii="宋体" w:hAnsi="宋体" w:eastAsia="宋体" w:cs="宋体"/>
          <w:color w:val="auto"/>
          <w:sz w:val="28"/>
          <w:szCs w:val="28"/>
          <w:highlight w:val="none"/>
        </w:rPr>
        <w:t>人的相关负责人员输送任何利益，承诺不得将资金存放与</w:t>
      </w:r>
      <w:r>
        <w:rPr>
          <w:rFonts w:hint="eastAsia" w:hAnsi="宋体" w:cs="宋体"/>
          <w:color w:val="auto"/>
          <w:sz w:val="28"/>
          <w:szCs w:val="28"/>
          <w:highlight w:val="none"/>
          <w:lang w:eastAsia="zh-CN"/>
        </w:rPr>
        <w:t>采购</w:t>
      </w:r>
      <w:r>
        <w:rPr>
          <w:rFonts w:hint="eastAsia" w:ascii="宋体" w:hAnsi="宋体" w:eastAsia="宋体" w:cs="宋体"/>
          <w:color w:val="auto"/>
          <w:sz w:val="28"/>
          <w:szCs w:val="28"/>
          <w:highlight w:val="none"/>
        </w:rPr>
        <w:t>人的相关负责人员在本行亲属的业绩、收入挂钩，拒绝出具廉政承诺书的银行</w:t>
      </w:r>
      <w:r>
        <w:rPr>
          <w:rFonts w:hint="eastAsia" w:ascii="宋体" w:hAnsi="宋体" w:eastAsia="宋体" w:cs="宋体"/>
          <w:color w:val="auto"/>
          <w:sz w:val="28"/>
          <w:szCs w:val="28"/>
          <w:highlight w:val="none"/>
          <w:lang w:eastAsia="zh-CN"/>
        </w:rPr>
        <w:t>不得参与投标</w:t>
      </w:r>
      <w:r>
        <w:rPr>
          <w:rFonts w:hint="eastAsia" w:ascii="宋体" w:hAnsi="宋体" w:eastAsia="宋体" w:cs="宋体"/>
          <w:color w:val="auto"/>
          <w:sz w:val="28"/>
          <w:szCs w:val="28"/>
          <w:highlight w:val="none"/>
        </w:rPr>
        <w:t>。</w:t>
      </w:r>
    </w:p>
    <w:p w14:paraId="3DB33B6D">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rPr>
      </w:pPr>
      <w:bookmarkStart w:id="11" w:name="_Toc19982"/>
      <w:r>
        <w:rPr>
          <w:rFonts w:hint="eastAsia" w:ascii="宋体" w:hAnsi="宋体" w:eastAsia="宋体" w:cs="宋体"/>
          <w:b/>
          <w:bCs/>
          <w:color w:val="auto"/>
          <w:sz w:val="32"/>
          <w:szCs w:val="32"/>
          <w:highlight w:val="none"/>
        </w:rPr>
        <w:t>五、</w:t>
      </w:r>
      <w:r>
        <w:rPr>
          <w:rFonts w:hint="eastAsia" w:hAnsi="宋体" w:cs="宋体"/>
          <w:b/>
          <w:bCs/>
          <w:color w:val="auto"/>
          <w:sz w:val="32"/>
          <w:szCs w:val="32"/>
          <w:highlight w:val="none"/>
          <w:lang w:eastAsia="zh-CN"/>
        </w:rPr>
        <w:t>比选文件</w:t>
      </w:r>
      <w:r>
        <w:rPr>
          <w:rFonts w:hint="eastAsia" w:ascii="宋体" w:hAnsi="宋体" w:eastAsia="宋体" w:cs="宋体"/>
          <w:b/>
          <w:bCs/>
          <w:color w:val="auto"/>
          <w:sz w:val="32"/>
          <w:szCs w:val="32"/>
          <w:highlight w:val="none"/>
        </w:rPr>
        <w:t>获取及投标时间要求</w:t>
      </w:r>
      <w:bookmarkEnd w:id="11"/>
    </w:p>
    <w:p w14:paraId="1347B5FD">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（一）凡愿意参加投标的投标人，请自行在“重庆医科大学附属口腔医院”下载</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及补遗等开标前公布的所有项目资料，无论投标人下载与否，均视为已知晓所有</w:t>
      </w:r>
      <w:r>
        <w:rPr>
          <w:rFonts w:hint="eastAsia" w:hAnsi="宋体" w:cs="宋体"/>
          <w:color w:val="auto"/>
          <w:sz w:val="28"/>
          <w:szCs w:val="28"/>
          <w:highlight w:val="none"/>
          <w:lang w:eastAsia="zh-CN"/>
        </w:rPr>
        <w:t>招标</w:t>
      </w:r>
      <w:r>
        <w:rPr>
          <w:rFonts w:hint="eastAsia" w:ascii="宋体" w:hAnsi="宋体" w:eastAsia="宋体" w:cs="宋体"/>
          <w:color w:val="auto"/>
          <w:sz w:val="28"/>
          <w:szCs w:val="28"/>
          <w:highlight w:val="none"/>
        </w:rPr>
        <w:t>内容。本项目无需报名及购买</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。获取文件期限:202</w:t>
      </w:r>
      <w:r>
        <w:rPr>
          <w:rFonts w:hint="eastAsia"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7</w:t>
      </w:r>
      <w:r>
        <w:rPr>
          <w:rFonts w:hint="eastAsia" w:ascii="宋体" w:hAnsi="宋体" w:eastAsia="宋体" w:cs="宋体"/>
          <w:color w:val="auto"/>
          <w:sz w:val="28"/>
          <w:szCs w:val="28"/>
          <w:highlight w:val="none"/>
        </w:rPr>
        <w:t>日至 202</w:t>
      </w:r>
      <w:r>
        <w:rPr>
          <w:rFonts w:hint="eastAsia"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11</w:t>
      </w:r>
      <w:r>
        <w:rPr>
          <w:rFonts w:hint="eastAsia" w:ascii="宋体" w:hAnsi="宋体" w:eastAsia="宋体" w:cs="宋体"/>
          <w:color w:val="auto"/>
          <w:sz w:val="28"/>
          <w:szCs w:val="28"/>
          <w:highlight w:val="none"/>
        </w:rPr>
        <w:t>日</w:t>
      </w:r>
      <w:r>
        <w:rPr>
          <w:rFonts w:hint="eastAsia" w:hAnsi="宋体" w:cs="宋体"/>
          <w:color w:val="auto"/>
          <w:sz w:val="28"/>
          <w:szCs w:val="28"/>
          <w:highlight w:val="none"/>
          <w:lang w:val="en-US" w:eastAsia="zh-CN"/>
        </w:rPr>
        <w:t>17:30</w:t>
      </w:r>
      <w:r>
        <w:rPr>
          <w:rFonts w:hint="eastAsia" w:ascii="宋体" w:hAnsi="宋体" w:eastAsia="宋体" w:cs="宋体"/>
          <w:color w:val="auto"/>
          <w:sz w:val="28"/>
          <w:szCs w:val="28"/>
          <w:highlight w:val="none"/>
        </w:rPr>
        <w:t>。</w:t>
      </w:r>
    </w:p>
    <w:p w14:paraId="3364E944">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（二）投标人应当按照</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的要求编制投标文件，并对</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提出的要求和条件作出实质性响应，</w:t>
      </w:r>
      <w:r>
        <w:rPr>
          <w:rFonts w:hint="eastAsia" w:hAnsi="宋体" w:cs="宋体"/>
          <w:color w:val="auto"/>
          <w:sz w:val="28"/>
          <w:szCs w:val="28"/>
          <w:highlight w:val="none"/>
          <w:lang w:eastAsia="zh-CN"/>
        </w:rPr>
        <w:t>投标</w:t>
      </w:r>
      <w:r>
        <w:rPr>
          <w:rFonts w:hint="eastAsia" w:ascii="宋体" w:hAnsi="宋体" w:eastAsia="宋体" w:cs="宋体"/>
          <w:color w:val="auto"/>
          <w:sz w:val="28"/>
          <w:szCs w:val="28"/>
          <w:highlight w:val="none"/>
        </w:rPr>
        <w:t>文件须采用软面胶装（不得采用穿孔式、文件夹式活页装订），同时应编制完整的封面、页码、目录。</w:t>
      </w:r>
    </w:p>
    <w:p w14:paraId="6B08B442">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（三）投标书正本、副本各一份，均需有法定代表人（</w:t>
      </w:r>
      <w:r>
        <w:rPr>
          <w:rFonts w:hint="eastAsia" w:hAnsi="宋体" w:cs="宋体"/>
          <w:color w:val="auto"/>
          <w:sz w:val="28"/>
          <w:szCs w:val="28"/>
          <w:highlight w:val="none"/>
          <w:lang w:eastAsia="zh-CN"/>
        </w:rPr>
        <w:t>或负责人）</w:t>
      </w:r>
      <w:r>
        <w:rPr>
          <w:rFonts w:hint="eastAsia" w:ascii="宋体" w:hAnsi="宋体" w:eastAsia="宋体" w:cs="宋体"/>
          <w:color w:val="auto"/>
          <w:sz w:val="28"/>
          <w:szCs w:val="28"/>
          <w:highlight w:val="none"/>
        </w:rPr>
        <w:t>或</w:t>
      </w:r>
      <w:r>
        <w:rPr>
          <w:rFonts w:hint="eastAsia" w:hAnsi="宋体" w:cs="宋体"/>
          <w:color w:val="auto"/>
          <w:sz w:val="28"/>
          <w:szCs w:val="28"/>
          <w:highlight w:val="none"/>
          <w:lang w:eastAsia="zh-CN"/>
        </w:rPr>
        <w:t>其委托的代理人</w:t>
      </w:r>
      <w:r>
        <w:rPr>
          <w:rFonts w:hint="eastAsia" w:ascii="宋体" w:hAnsi="宋体" w:eastAsia="宋体" w:cs="宋体"/>
          <w:color w:val="auto"/>
          <w:sz w:val="28"/>
          <w:szCs w:val="28"/>
          <w:highlight w:val="none"/>
        </w:rPr>
        <w:t>签章和单位盖章，</w:t>
      </w:r>
      <w:r>
        <w:rPr>
          <w:rFonts w:hint="eastAsia" w:hAnsi="宋体" w:cs="宋体"/>
          <w:color w:val="auto"/>
          <w:sz w:val="28"/>
          <w:szCs w:val="28"/>
          <w:highlight w:val="none"/>
          <w:lang w:eastAsia="zh-CN"/>
        </w:rPr>
        <w:t>投标</w:t>
      </w:r>
      <w:r>
        <w:rPr>
          <w:rFonts w:hint="eastAsia" w:ascii="宋体" w:hAnsi="宋体" w:eastAsia="宋体" w:cs="宋体"/>
          <w:color w:val="auto"/>
          <w:sz w:val="28"/>
          <w:szCs w:val="28"/>
          <w:highlight w:val="none"/>
        </w:rPr>
        <w:t>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0D3652F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）所有投标书应于202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14</w:t>
      </w:r>
      <w:r>
        <w:rPr>
          <w:rFonts w:hint="eastAsia" w:ascii="宋体" w:hAnsi="宋体" w:eastAsia="宋体" w:cs="宋体"/>
          <w:color w:val="auto"/>
          <w:sz w:val="28"/>
          <w:szCs w:val="28"/>
          <w:highlight w:val="none"/>
        </w:rPr>
        <w:t>日 9：00至 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月</w:t>
      </w:r>
      <w:r>
        <w:rPr>
          <w:rFonts w:hint="eastAsia" w:hAnsi="宋体" w:cs="宋体"/>
          <w:color w:val="auto"/>
          <w:sz w:val="28"/>
          <w:szCs w:val="28"/>
          <w:highlight w:val="none"/>
          <w:lang w:val="en-US" w:eastAsia="zh-CN"/>
        </w:rPr>
        <w:t>14</w:t>
      </w:r>
      <w:r>
        <w:rPr>
          <w:rFonts w:hint="eastAsia" w:ascii="宋体" w:hAnsi="宋体" w:eastAsia="宋体" w:cs="宋体"/>
          <w:color w:val="auto"/>
          <w:sz w:val="28"/>
          <w:szCs w:val="28"/>
          <w:highlight w:val="none"/>
        </w:rPr>
        <w:t xml:space="preserve">日 </w:t>
      </w:r>
      <w:r>
        <w:rPr>
          <w:rFonts w:hint="eastAsia" w:hAnsi="宋体" w:cs="宋体"/>
          <w:color w:val="auto"/>
          <w:sz w:val="28"/>
          <w:szCs w:val="28"/>
          <w:highlight w:val="none"/>
          <w:lang w:val="en-US" w:eastAsia="zh-CN"/>
        </w:rPr>
        <w:t>9</w:t>
      </w:r>
      <w:r>
        <w:rPr>
          <w:rFonts w:hint="eastAsia" w:ascii="宋体" w:hAnsi="宋体" w:eastAsia="宋体" w:cs="宋体"/>
          <w:color w:val="auto"/>
          <w:sz w:val="28"/>
          <w:szCs w:val="28"/>
          <w:highlight w:val="none"/>
        </w:rPr>
        <w:t>:30(工作时间)递交到重庆医科大学附属口腔医院(重庆渝北区松石北路426号)综合楼</w:t>
      </w:r>
      <w:r>
        <w:rPr>
          <w:rFonts w:hint="eastAsia" w:ascii="宋体" w:hAnsi="宋体" w:eastAsia="宋体" w:cs="宋体"/>
          <w:color w:val="auto"/>
          <w:sz w:val="28"/>
          <w:szCs w:val="28"/>
          <w:highlight w:val="none"/>
          <w:lang w:eastAsia="zh-CN"/>
        </w:rPr>
        <w:t>七楼审计科</w:t>
      </w:r>
      <w:r>
        <w:rPr>
          <w:rFonts w:hint="eastAsia" w:ascii="宋体" w:hAnsi="宋体" w:eastAsia="宋体" w:cs="宋体"/>
          <w:color w:val="auto"/>
          <w:sz w:val="28"/>
          <w:szCs w:val="28"/>
          <w:highlight w:val="none"/>
        </w:rPr>
        <w:t>（须密封盖章）。逾期送达的</w:t>
      </w:r>
      <w:r>
        <w:rPr>
          <w:rFonts w:hint="eastAsia" w:hAnsi="宋体" w:cs="宋体"/>
          <w:color w:val="auto"/>
          <w:sz w:val="28"/>
          <w:szCs w:val="28"/>
          <w:highlight w:val="none"/>
          <w:lang w:eastAsia="zh-CN"/>
        </w:rPr>
        <w:t>投标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，将不予受理。</w:t>
      </w:r>
    </w:p>
    <w:p w14:paraId="7582178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（五）比选时间：2025年</w:t>
      </w:r>
      <w:r>
        <w:rPr>
          <w:rFonts w:hint="eastAsia" w:hAnsi="宋体" w:cs="宋体"/>
          <w:color w:val="auto"/>
          <w:sz w:val="28"/>
          <w:szCs w:val="28"/>
          <w:highlight w:val="none"/>
          <w:lang w:val="en-US" w:eastAsia="zh-CN"/>
        </w:rPr>
        <w:t>4</w:t>
      </w:r>
      <w:r>
        <w:rPr>
          <w:rFonts w:hint="default" w:ascii="宋体" w:hAnsi="宋体" w:eastAsia="宋体" w:cs="宋体"/>
          <w:color w:val="auto"/>
          <w:sz w:val="28"/>
          <w:szCs w:val="28"/>
          <w:highlight w:val="none"/>
          <w:lang w:val="en-US" w:eastAsia="zh-CN"/>
        </w:rPr>
        <w:t>月</w:t>
      </w:r>
      <w:r>
        <w:rPr>
          <w:rFonts w:hint="eastAsia" w:hAnsi="宋体" w:cs="宋体"/>
          <w:color w:val="auto"/>
          <w:sz w:val="28"/>
          <w:szCs w:val="28"/>
          <w:highlight w:val="none"/>
          <w:lang w:val="en-US" w:eastAsia="zh-CN"/>
        </w:rPr>
        <w:t>14</w:t>
      </w:r>
      <w:r>
        <w:rPr>
          <w:rFonts w:hint="default" w:ascii="宋体" w:hAnsi="宋体" w:eastAsia="宋体" w:cs="宋体"/>
          <w:color w:val="auto"/>
          <w:sz w:val="28"/>
          <w:szCs w:val="28"/>
          <w:highlight w:val="none"/>
          <w:lang w:val="en-US" w:eastAsia="zh-CN"/>
        </w:rPr>
        <w:t>日9:30</w:t>
      </w:r>
      <w:r>
        <w:rPr>
          <w:rFonts w:hint="eastAsia" w:hAnsi="宋体" w:cs="宋体"/>
          <w:color w:val="auto"/>
          <w:sz w:val="28"/>
          <w:szCs w:val="28"/>
          <w:highlight w:val="none"/>
          <w:lang w:val="en-US" w:eastAsia="zh-CN"/>
        </w:rPr>
        <w:t>，投标人无须参加</w:t>
      </w:r>
      <w:r>
        <w:rPr>
          <w:rFonts w:hint="default" w:ascii="宋体" w:hAnsi="宋体" w:eastAsia="宋体" w:cs="宋体"/>
          <w:color w:val="auto"/>
          <w:sz w:val="28"/>
          <w:szCs w:val="28"/>
          <w:highlight w:val="none"/>
          <w:lang w:val="en-US" w:eastAsia="zh-CN"/>
        </w:rPr>
        <w:t>。</w:t>
      </w:r>
    </w:p>
    <w:p w14:paraId="61536571">
      <w:pPr>
        <w:widowControl w:val="0"/>
        <w:snapToGrid w:val="0"/>
        <w:spacing w:line="360" w:lineRule="auto"/>
        <w:ind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70CAD529">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rPr>
      </w:pPr>
      <w:bookmarkStart w:id="12" w:name="_Toc60133133"/>
      <w:bookmarkStart w:id="13" w:name="_Toc13106"/>
      <w:r>
        <w:rPr>
          <w:rFonts w:hint="eastAsia" w:ascii="宋体" w:hAnsi="宋体" w:eastAsia="宋体" w:cs="宋体"/>
          <w:b/>
          <w:bCs/>
          <w:color w:val="auto"/>
          <w:sz w:val="32"/>
          <w:szCs w:val="32"/>
          <w:highlight w:val="none"/>
        </w:rPr>
        <w:t>六、其它有关规定</w:t>
      </w:r>
      <w:bookmarkEnd w:id="12"/>
      <w:bookmarkEnd w:id="13"/>
    </w:p>
    <w:p w14:paraId="0173FD43">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w:t>
      </w:r>
      <w:bookmarkStart w:id="14" w:name="OLE_LINK2"/>
      <w:bookmarkStart w:id="15" w:name="OLE_LINK1"/>
      <w:r>
        <w:rPr>
          <w:rFonts w:hint="eastAsia" w:ascii="宋体" w:hAnsi="宋体" w:eastAsia="宋体" w:cs="宋体"/>
          <w:color w:val="auto"/>
          <w:sz w:val="28"/>
          <w:szCs w:val="28"/>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4"/>
      <w:bookmarkEnd w:id="15"/>
      <w:r>
        <w:rPr>
          <w:rFonts w:hint="eastAsia" w:ascii="宋体" w:hAnsi="宋体" w:eastAsia="宋体" w:cs="宋体"/>
          <w:color w:val="auto"/>
          <w:sz w:val="28"/>
          <w:szCs w:val="28"/>
          <w:highlight w:val="none"/>
        </w:rPr>
        <w:t>供应商，将拒绝其参与政府采购活动。</w:t>
      </w:r>
    </w:p>
    <w:p w14:paraId="15B26E66">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（二）招标人发现投标人存在以下行为的，将取消投标人参与本次投标资格，如已将该投标人确定为中标银行的，将重新选择合作银行。</w:t>
      </w:r>
    </w:p>
    <w:p w14:paraId="56BFDB38">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）该投标人未提供真实、准确的评分材料，或者未履行投标文件要求；</w:t>
      </w:r>
    </w:p>
    <w:p w14:paraId="7CE231E5">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）该投标人拒绝出具廉政承诺书；</w:t>
      </w:r>
    </w:p>
    <w:p w14:paraId="7993F49D">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）该投标人中标后拒绝与招标人签订合同；</w:t>
      </w:r>
    </w:p>
    <w:p w14:paraId="4488069A">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发现并经核实该投标人未遵守廉政承诺或者存在其他与资金存放业务存在相关的利益输送行为。</w:t>
      </w:r>
    </w:p>
    <w:p w14:paraId="2704A307">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（三）本项目若有补遗文件一律在重庆医科大学附属口腔医院官网上发布，请各投标人注意下载；无论投标人下载与否，均视同投标人已知晓本项目补遗文件的内容。</w:t>
      </w:r>
    </w:p>
    <w:p w14:paraId="1153D06E">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（四）超过</w:t>
      </w:r>
      <w:r>
        <w:rPr>
          <w:rFonts w:hint="eastAsia" w:hAnsi="宋体" w:cs="宋体"/>
          <w:color w:val="auto"/>
          <w:sz w:val="28"/>
          <w:szCs w:val="28"/>
          <w:highlight w:val="none"/>
          <w:lang w:eastAsia="zh-CN"/>
        </w:rPr>
        <w:t>投标</w:t>
      </w:r>
      <w:r>
        <w:rPr>
          <w:rFonts w:hint="eastAsia" w:ascii="宋体" w:hAnsi="宋体" w:eastAsia="宋体" w:cs="宋体"/>
          <w:color w:val="auto"/>
          <w:sz w:val="28"/>
          <w:szCs w:val="28"/>
          <w:highlight w:val="none"/>
          <w:lang w:eastAsia="zh-CN"/>
        </w:rPr>
        <w:t>文件递交截止时间递交的</w:t>
      </w:r>
      <w:r>
        <w:rPr>
          <w:rFonts w:hint="eastAsia" w:hAnsi="宋体" w:cs="宋体"/>
          <w:color w:val="auto"/>
          <w:sz w:val="28"/>
          <w:szCs w:val="28"/>
          <w:highlight w:val="none"/>
          <w:lang w:eastAsia="zh-CN"/>
        </w:rPr>
        <w:t>投标</w:t>
      </w:r>
      <w:r>
        <w:rPr>
          <w:rFonts w:hint="eastAsia" w:ascii="宋体" w:hAnsi="宋体" w:eastAsia="宋体" w:cs="宋体"/>
          <w:color w:val="auto"/>
          <w:sz w:val="28"/>
          <w:szCs w:val="28"/>
          <w:highlight w:val="none"/>
          <w:lang w:eastAsia="zh-CN"/>
        </w:rPr>
        <w:t>文件，恕不接收。</w:t>
      </w:r>
    </w:p>
    <w:p w14:paraId="7063DAC2">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（五）磋商费用：无论投标结果如何，</w:t>
      </w:r>
      <w:r>
        <w:rPr>
          <w:rFonts w:hint="eastAsia" w:hAnsi="宋体" w:cs="宋体"/>
          <w:color w:val="auto"/>
          <w:sz w:val="28"/>
          <w:szCs w:val="28"/>
          <w:highlight w:val="none"/>
          <w:lang w:eastAsia="zh-CN"/>
        </w:rPr>
        <w:t>投标人</w:t>
      </w:r>
      <w:r>
        <w:rPr>
          <w:rFonts w:hint="eastAsia" w:ascii="宋体" w:hAnsi="宋体" w:eastAsia="宋体" w:cs="宋体"/>
          <w:color w:val="auto"/>
          <w:sz w:val="28"/>
          <w:szCs w:val="28"/>
          <w:highlight w:val="none"/>
          <w:lang w:eastAsia="zh-CN"/>
        </w:rPr>
        <w:t>参与本项目投标的所有费用均应由</w:t>
      </w:r>
      <w:r>
        <w:rPr>
          <w:rFonts w:hint="eastAsia" w:hAnsi="宋体" w:cs="宋体"/>
          <w:color w:val="auto"/>
          <w:sz w:val="28"/>
          <w:szCs w:val="28"/>
          <w:highlight w:val="none"/>
          <w:lang w:val="en-US" w:eastAsia="zh-CN"/>
        </w:rPr>
        <w:t>投标人</w:t>
      </w:r>
      <w:r>
        <w:rPr>
          <w:rFonts w:hint="eastAsia" w:ascii="宋体" w:hAnsi="宋体" w:eastAsia="宋体" w:cs="宋体"/>
          <w:color w:val="auto"/>
          <w:sz w:val="28"/>
          <w:szCs w:val="28"/>
          <w:highlight w:val="none"/>
          <w:lang w:eastAsia="zh-CN"/>
        </w:rPr>
        <w:t>自行承担。</w:t>
      </w:r>
    </w:p>
    <w:p w14:paraId="64BF756B">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（六）本项目不接受联合体参与投标。</w:t>
      </w:r>
    </w:p>
    <w:p w14:paraId="1826213A">
      <w:pPr>
        <w:widowControl w:val="0"/>
        <w:snapToGrid w:val="0"/>
        <w:spacing w:line="360" w:lineRule="auto"/>
        <w:ind w:firstLine="420" w:firstLineChars="200"/>
        <w:jc w:val="both"/>
        <w:rPr>
          <w:rFonts w:hint="eastAsia" w:ascii="Times New Roman" w:hAnsi="Times New Roman" w:eastAsia="宋体" w:cs="Times New Roman"/>
          <w:color w:val="auto"/>
          <w:kern w:val="2"/>
          <w:sz w:val="21"/>
          <w:szCs w:val="24"/>
          <w:highlight w:val="none"/>
          <w:lang w:val="en-US" w:eastAsia="zh-CN" w:bidi="ar-SA"/>
        </w:rPr>
      </w:pPr>
    </w:p>
    <w:p w14:paraId="16AC86EF">
      <w:pPr>
        <w:keepNext/>
        <w:keepLines/>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16" w:name="_Toc24827"/>
      <w:r>
        <w:rPr>
          <w:rFonts w:hint="eastAsia" w:ascii="宋体" w:hAnsi="宋体" w:eastAsia="宋体" w:cs="宋体"/>
          <w:b/>
          <w:bCs w:val="0"/>
          <w:color w:val="auto"/>
          <w:kern w:val="2"/>
          <w:sz w:val="32"/>
          <w:szCs w:val="32"/>
          <w:highlight w:val="none"/>
          <w:lang w:val="en-US" w:eastAsia="zh-CN" w:bidi="ar-SA"/>
        </w:rPr>
        <w:t>七、联系方式</w:t>
      </w:r>
      <w:bookmarkEnd w:id="16"/>
    </w:p>
    <w:p w14:paraId="1DFA1C7A">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单位名称：重庆医科大学附属口腔医院 </w:t>
      </w:r>
    </w:p>
    <w:p w14:paraId="16A8EA62">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地址：重庆市渝北区松石北路426号  邮编：  401147</w:t>
      </w:r>
    </w:p>
    <w:p w14:paraId="27464D3B">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采购办  联系人：陈老师          电话：023- 88860001</w:t>
      </w:r>
    </w:p>
    <w:p w14:paraId="68830693">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审计</w:t>
      </w:r>
      <w:r>
        <w:rPr>
          <w:rFonts w:hint="eastAsia" w:hAnsi="宋体" w:cs="宋体"/>
          <w:color w:val="auto"/>
          <w:sz w:val="28"/>
          <w:szCs w:val="28"/>
          <w:highlight w:val="none"/>
          <w:lang w:eastAsia="zh-CN"/>
        </w:rPr>
        <w:t>科</w:t>
      </w:r>
      <w:r>
        <w:rPr>
          <w:rFonts w:hint="eastAsia" w:ascii="宋体" w:hAnsi="宋体" w:eastAsia="宋体" w:cs="宋体"/>
          <w:color w:val="auto"/>
          <w:sz w:val="28"/>
          <w:szCs w:val="28"/>
          <w:highlight w:val="none"/>
        </w:rPr>
        <w:t xml:space="preserve">  联系人：</w:t>
      </w:r>
      <w:r>
        <w:rPr>
          <w:rFonts w:hint="eastAsia" w:hAnsi="宋体" w:cs="宋体"/>
          <w:color w:val="auto"/>
          <w:sz w:val="28"/>
          <w:szCs w:val="28"/>
          <w:highlight w:val="none"/>
          <w:lang w:eastAsia="zh-CN"/>
        </w:rPr>
        <w:t>李</w:t>
      </w:r>
      <w:r>
        <w:rPr>
          <w:rFonts w:hint="eastAsia" w:ascii="宋体" w:hAnsi="宋体" w:eastAsia="宋体" w:cs="宋体"/>
          <w:color w:val="auto"/>
          <w:sz w:val="28"/>
          <w:szCs w:val="28"/>
          <w:highlight w:val="none"/>
        </w:rPr>
        <w:t>老师          电话：023- 88602318</w:t>
      </w:r>
    </w:p>
    <w:p w14:paraId="5F891D8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纪检室  联系人：</w:t>
      </w:r>
      <w:r>
        <w:rPr>
          <w:rFonts w:hint="eastAsia" w:hAnsi="宋体" w:cs="宋体"/>
          <w:color w:val="auto"/>
          <w:sz w:val="28"/>
          <w:szCs w:val="28"/>
          <w:highlight w:val="none"/>
          <w:lang w:eastAsia="zh-CN"/>
        </w:rPr>
        <w:t>李</w:t>
      </w:r>
      <w:r>
        <w:rPr>
          <w:rFonts w:hint="eastAsia" w:ascii="宋体" w:hAnsi="宋体" w:eastAsia="宋体" w:cs="宋体"/>
          <w:color w:val="auto"/>
          <w:sz w:val="28"/>
          <w:szCs w:val="28"/>
          <w:highlight w:val="none"/>
        </w:rPr>
        <w:t>老师          电话：023- 88860033</w:t>
      </w:r>
    </w:p>
    <w:p w14:paraId="428F9FB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14:paraId="31991D51">
      <w:pPr>
        <w:keepNext/>
        <w:keepLines/>
        <w:widowControl w:val="0"/>
        <w:spacing w:line="360" w:lineRule="auto"/>
        <w:jc w:val="center"/>
        <w:outlineLvl w:val="0"/>
        <w:rPr>
          <w:rFonts w:ascii="宋体" w:hAnsi="宋体" w:eastAsia="宋体" w:cs="宋体"/>
          <w:b/>
          <w:bCs/>
          <w:color w:val="auto"/>
          <w:kern w:val="44"/>
          <w:sz w:val="44"/>
          <w:szCs w:val="44"/>
          <w:highlight w:val="none"/>
          <w:lang w:val="en-US" w:eastAsia="zh-CN" w:bidi="ar-SA"/>
        </w:rPr>
      </w:pPr>
      <w:bookmarkStart w:id="17" w:name="_Toc19113857"/>
      <w:bookmarkStart w:id="18" w:name="_Toc23479"/>
      <w:r>
        <w:rPr>
          <w:rFonts w:hint="eastAsia" w:ascii="宋体" w:hAnsi="宋体" w:eastAsia="宋体" w:cs="宋体"/>
          <w:b/>
          <w:bCs/>
          <w:color w:val="auto"/>
          <w:kern w:val="44"/>
          <w:sz w:val="44"/>
          <w:szCs w:val="44"/>
          <w:highlight w:val="none"/>
          <w:lang w:val="en-US" w:eastAsia="zh-CN" w:bidi="ar-SA"/>
        </w:rPr>
        <w:t>第二篇 项目服务要求</w:t>
      </w:r>
      <w:bookmarkEnd w:id="17"/>
      <w:bookmarkEnd w:id="18"/>
    </w:p>
    <w:p w14:paraId="55C3BFAE">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lang w:val="en-US" w:eastAsia="zh-CN"/>
        </w:rPr>
      </w:pPr>
      <w:bookmarkStart w:id="19" w:name="_Toc19503"/>
      <w:bookmarkStart w:id="20" w:name="_Toc19113858"/>
      <w:bookmarkStart w:id="21" w:name="_Toc267320049"/>
      <w:r>
        <w:rPr>
          <w:rFonts w:hint="eastAsia" w:ascii="宋体" w:hAnsi="宋体" w:eastAsia="宋体" w:cs="宋体"/>
          <w:b/>
          <w:bCs/>
          <w:color w:val="auto"/>
          <w:sz w:val="32"/>
          <w:szCs w:val="32"/>
          <w:highlight w:val="none"/>
          <w:lang w:val="en-US" w:eastAsia="zh-CN"/>
        </w:rPr>
        <w:t>一、采购项目一览表</w:t>
      </w:r>
      <w:bookmarkEnd w:id="19"/>
    </w:p>
    <w:tbl>
      <w:tblPr>
        <w:tblStyle w:val="15"/>
        <w:tblpPr w:leftFromText="180" w:rightFromText="180" w:vertAnchor="text" w:horzAnchor="page" w:tblpX="1380" w:tblpY="326"/>
        <w:tblOverlap w:val="never"/>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2955"/>
        <w:gridCol w:w="3267"/>
      </w:tblGrid>
      <w:tr w14:paraId="285C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3200" w:type="dxa"/>
            <w:vAlign w:val="center"/>
          </w:tcPr>
          <w:p w14:paraId="0C385DCB">
            <w:pPr>
              <w:pageBreakBefore w:val="0"/>
              <w:kinsoku/>
              <w:wordWrap/>
              <w:overflowPunct/>
              <w:topLinePunct w:val="0"/>
              <w:autoSpaceDE/>
              <w:autoSpaceDN/>
              <w:bidi w:val="0"/>
              <w:adjustRightInd/>
              <w:snapToGrid/>
              <w:spacing w:line="500" w:lineRule="exact"/>
              <w:jc w:val="center"/>
              <w:textAlignment w:val="auto"/>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rPr>
              <w:t>项目</w:t>
            </w:r>
            <w:r>
              <w:rPr>
                <w:rFonts w:hint="eastAsia" w:hAnsi="宋体" w:cs="宋体"/>
                <w:b/>
                <w:bCs/>
                <w:color w:val="auto"/>
                <w:sz w:val="28"/>
                <w:szCs w:val="28"/>
                <w:highlight w:val="none"/>
                <w:lang w:eastAsia="zh-CN"/>
              </w:rPr>
              <w:t>内容</w:t>
            </w:r>
          </w:p>
        </w:tc>
        <w:tc>
          <w:tcPr>
            <w:tcW w:w="2955" w:type="dxa"/>
          </w:tcPr>
          <w:p w14:paraId="175812D8">
            <w:pPr>
              <w:pageBreakBefore w:val="0"/>
              <w:kinsoku/>
              <w:wordWrap/>
              <w:overflowPunct/>
              <w:topLinePunct w:val="0"/>
              <w:autoSpaceDE/>
              <w:autoSpaceDN/>
              <w:bidi w:val="0"/>
              <w:adjustRightInd/>
              <w:snapToGrid/>
              <w:spacing w:line="500" w:lineRule="exact"/>
              <w:jc w:val="center"/>
              <w:textAlignment w:val="auto"/>
              <w:rPr>
                <w:rFonts w:hAnsi="宋体" w:cs="宋体"/>
                <w:b/>
                <w:bCs/>
                <w:color w:val="auto"/>
                <w:sz w:val="28"/>
                <w:szCs w:val="28"/>
                <w:highlight w:val="none"/>
              </w:rPr>
            </w:pPr>
            <w:r>
              <w:rPr>
                <w:rFonts w:hint="eastAsia" w:hAnsi="宋体" w:cs="宋体"/>
                <w:b/>
                <w:bCs/>
                <w:color w:val="auto"/>
                <w:sz w:val="28"/>
                <w:szCs w:val="28"/>
                <w:highlight w:val="none"/>
              </w:rPr>
              <w:t>成交供应商数量（名）</w:t>
            </w:r>
          </w:p>
        </w:tc>
        <w:tc>
          <w:tcPr>
            <w:tcW w:w="3267" w:type="dxa"/>
            <w:vAlign w:val="center"/>
          </w:tcPr>
          <w:p w14:paraId="05FB906C">
            <w:pPr>
              <w:pageBreakBefore w:val="0"/>
              <w:kinsoku/>
              <w:wordWrap/>
              <w:overflowPunct/>
              <w:topLinePunct w:val="0"/>
              <w:autoSpaceDE/>
              <w:autoSpaceDN/>
              <w:bidi w:val="0"/>
              <w:adjustRightInd/>
              <w:snapToGrid/>
              <w:spacing w:line="500" w:lineRule="exact"/>
              <w:jc w:val="center"/>
              <w:textAlignment w:val="auto"/>
              <w:rPr>
                <w:rFonts w:hAnsi="宋体" w:cs="宋体"/>
                <w:b/>
                <w:bCs/>
                <w:color w:val="auto"/>
                <w:sz w:val="28"/>
                <w:szCs w:val="28"/>
                <w:highlight w:val="none"/>
              </w:rPr>
            </w:pPr>
            <w:r>
              <w:rPr>
                <w:rFonts w:hint="eastAsia" w:hAnsi="宋体" w:cs="宋体"/>
                <w:b/>
                <w:bCs/>
                <w:color w:val="auto"/>
                <w:sz w:val="28"/>
                <w:szCs w:val="28"/>
                <w:highlight w:val="none"/>
                <w:lang w:eastAsia="zh-CN"/>
              </w:rPr>
              <w:t>限</w:t>
            </w:r>
            <w:r>
              <w:rPr>
                <w:rFonts w:hint="eastAsia" w:hAnsi="宋体" w:cs="宋体"/>
                <w:b/>
                <w:bCs/>
                <w:color w:val="auto"/>
                <w:sz w:val="28"/>
                <w:szCs w:val="28"/>
                <w:highlight w:val="none"/>
              </w:rPr>
              <w:t>价</w:t>
            </w:r>
          </w:p>
        </w:tc>
      </w:tr>
      <w:tr w14:paraId="7E0F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200" w:type="dxa"/>
            <w:vAlign w:val="center"/>
          </w:tcPr>
          <w:p w14:paraId="327248BF">
            <w:pPr>
              <w:jc w:val="left"/>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1年期</w:t>
            </w:r>
            <w:r>
              <w:rPr>
                <w:rFonts w:hint="eastAsia" w:ascii="方正仿宋_GBK" w:hAnsi="宋体" w:eastAsia="方正仿宋_GBK"/>
                <w:color w:val="auto"/>
                <w:sz w:val="28"/>
                <w:szCs w:val="28"/>
                <w:highlight w:val="none"/>
              </w:rPr>
              <w:t>定期存款</w:t>
            </w:r>
            <w:r>
              <w:rPr>
                <w:rFonts w:hint="eastAsia" w:ascii="方正仿宋_GBK" w:hAnsi="宋体" w:eastAsia="方正仿宋_GBK"/>
                <w:color w:val="auto"/>
                <w:sz w:val="28"/>
                <w:szCs w:val="28"/>
                <w:highlight w:val="none"/>
                <w:lang w:eastAsia="zh-CN"/>
              </w:rPr>
              <w:t>（大额存单）</w:t>
            </w:r>
            <w:r>
              <w:rPr>
                <w:rFonts w:hint="eastAsia" w:ascii="方正仿宋_GBK" w:hAnsi="宋体" w:eastAsia="方正仿宋_GBK"/>
                <w:color w:val="auto"/>
                <w:sz w:val="28"/>
                <w:szCs w:val="28"/>
                <w:highlight w:val="none"/>
              </w:rPr>
              <w:t>竞争性方式选取存放银行</w:t>
            </w:r>
          </w:p>
        </w:tc>
        <w:tc>
          <w:tcPr>
            <w:tcW w:w="2955" w:type="dxa"/>
            <w:vAlign w:val="center"/>
          </w:tcPr>
          <w:p w14:paraId="5DAC79BE">
            <w:pPr>
              <w:jc w:val="center"/>
              <w:rPr>
                <w:rFonts w:hint="default" w:ascii="方正仿宋_GBK" w:hAnsi="宋体" w:eastAsia="方正仿宋_GBK"/>
                <w:color w:val="auto"/>
                <w:sz w:val="28"/>
                <w:szCs w:val="28"/>
                <w:highlight w:val="none"/>
                <w:lang w:val="en-US" w:eastAsia="zh-CN"/>
              </w:rPr>
            </w:pPr>
            <w:r>
              <w:rPr>
                <w:rFonts w:hint="eastAsia" w:ascii="方正仿宋_GBK" w:hAnsi="宋体" w:eastAsia="方正仿宋_GBK"/>
                <w:color w:val="auto"/>
                <w:sz w:val="28"/>
                <w:szCs w:val="28"/>
                <w:highlight w:val="none"/>
                <w:lang w:val="en-US" w:eastAsia="zh-CN"/>
              </w:rPr>
              <w:t>3</w:t>
            </w:r>
          </w:p>
        </w:tc>
        <w:tc>
          <w:tcPr>
            <w:tcW w:w="3267" w:type="dxa"/>
            <w:vAlign w:val="center"/>
          </w:tcPr>
          <w:p w14:paraId="0BD158B9">
            <w:pPr>
              <w:jc w:val="left"/>
              <w:rPr>
                <w:rFonts w:hint="default" w:ascii="方正仿宋_GBK" w:hAnsi="宋体" w:eastAsia="方正仿宋_GBK"/>
                <w:color w:val="auto"/>
                <w:sz w:val="28"/>
                <w:szCs w:val="28"/>
                <w:highlight w:val="none"/>
                <w:lang w:val="en-US" w:eastAsia="zh-CN"/>
              </w:rPr>
            </w:pPr>
            <w:r>
              <w:rPr>
                <w:rFonts w:hint="eastAsia" w:ascii="方正仿宋_GBK" w:hAnsi="宋体" w:eastAsia="方正仿宋_GBK"/>
                <w:color w:val="auto"/>
                <w:sz w:val="28"/>
                <w:szCs w:val="28"/>
                <w:highlight w:val="none"/>
              </w:rPr>
              <w:t>1年期定期存款（大额存单）利率水平数值</w:t>
            </w:r>
            <w:r>
              <w:rPr>
                <w:rFonts w:hint="eastAsia" w:ascii="方正仿宋_GBK" w:hAnsi="宋体" w:eastAsia="方正仿宋_GBK"/>
                <w:color w:val="auto"/>
                <w:sz w:val="28"/>
                <w:szCs w:val="28"/>
                <w:highlight w:val="none"/>
                <w:lang w:eastAsia="zh-CN"/>
              </w:rPr>
              <w:t>不低于</w:t>
            </w:r>
            <w:r>
              <w:rPr>
                <w:rFonts w:hint="eastAsia" w:ascii="方正仿宋_GBK" w:hAnsi="宋体" w:eastAsia="方正仿宋_GBK"/>
                <w:color w:val="auto"/>
                <w:sz w:val="28"/>
                <w:szCs w:val="28"/>
                <w:highlight w:val="none"/>
                <w:lang w:val="en-US" w:eastAsia="zh-CN"/>
              </w:rPr>
              <w:t>1.45%</w:t>
            </w:r>
          </w:p>
        </w:tc>
      </w:tr>
    </w:tbl>
    <w:p w14:paraId="78CA9F96">
      <w:pPr>
        <w:keepNext/>
        <w:keepLines/>
        <w:widowControl w:val="0"/>
        <w:jc w:val="left"/>
        <w:outlineLvl w:val="1"/>
        <w:rPr>
          <w:rFonts w:hint="eastAsia" w:ascii="Arial" w:hAnsi="Arial" w:eastAsia="宋体" w:cs="Times New Roman"/>
          <w:bCs/>
          <w:color w:val="auto"/>
          <w:kern w:val="2"/>
          <w:sz w:val="28"/>
          <w:szCs w:val="32"/>
          <w:highlight w:val="none"/>
          <w:lang w:val="en-US" w:eastAsia="zh-CN" w:bidi="ar-SA"/>
        </w:rPr>
      </w:pPr>
    </w:p>
    <w:p w14:paraId="007FCA45">
      <w:pPr>
        <w:keepNext/>
        <w:keepLines/>
        <w:widowControl w:val="0"/>
        <w:jc w:val="left"/>
        <w:outlineLvl w:val="1"/>
        <w:rPr>
          <w:rFonts w:hint="eastAsia" w:ascii="Arial" w:hAnsi="Arial" w:eastAsia="宋体" w:cs="Times New Roman"/>
          <w:bCs/>
          <w:color w:val="auto"/>
          <w:kern w:val="2"/>
          <w:sz w:val="28"/>
          <w:szCs w:val="32"/>
          <w:highlight w:val="none"/>
          <w:lang w:val="en-US" w:eastAsia="zh-CN" w:bidi="ar-SA"/>
        </w:rPr>
      </w:pPr>
    </w:p>
    <w:p w14:paraId="7E853357">
      <w:pPr>
        <w:pageBreakBefore w:val="0"/>
        <w:widowControl w:val="0"/>
        <w:kinsoku/>
        <w:wordWrap/>
        <w:overflowPunct/>
        <w:topLinePunct w:val="0"/>
        <w:autoSpaceDE/>
        <w:autoSpaceDN/>
        <w:bidi w:val="0"/>
        <w:adjustRightInd/>
        <w:snapToGrid/>
        <w:spacing w:line="560" w:lineRule="exact"/>
        <w:textAlignment w:val="auto"/>
        <w:outlineLvl w:val="1"/>
        <w:rPr>
          <w:rFonts w:hint="eastAsia" w:ascii="宋体" w:hAnsi="宋体" w:eastAsia="宋体" w:cs="宋体"/>
          <w:b/>
          <w:bCs/>
          <w:color w:val="auto"/>
          <w:sz w:val="32"/>
          <w:szCs w:val="32"/>
          <w:highlight w:val="none"/>
          <w:lang w:val="en-US" w:eastAsia="zh-CN"/>
        </w:rPr>
      </w:pPr>
      <w:bookmarkStart w:id="22" w:name="_Toc20978"/>
      <w:r>
        <w:rPr>
          <w:rFonts w:hint="eastAsia" w:ascii="宋体" w:hAnsi="宋体" w:eastAsia="宋体" w:cs="宋体"/>
          <w:b/>
          <w:bCs/>
          <w:color w:val="auto"/>
          <w:sz w:val="32"/>
          <w:szCs w:val="32"/>
          <w:highlight w:val="none"/>
          <w:lang w:val="en-US" w:eastAsia="zh-CN"/>
        </w:rPr>
        <w:t>二、采购项目服务要求</w:t>
      </w:r>
      <w:bookmarkEnd w:id="22"/>
    </w:p>
    <w:p w14:paraId="4CE7034F">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1.“※”标注的</w:t>
      </w:r>
      <w:r>
        <w:rPr>
          <w:rFonts w:hint="eastAsia" w:ascii="仿宋_GB2312" w:hAnsi="仿宋_GB2312" w:eastAsia="仿宋_GB2312" w:cs="仿宋_GB2312"/>
          <w:color w:val="auto"/>
          <w:sz w:val="24"/>
          <w:szCs w:val="28"/>
          <w:highlight w:val="none"/>
          <w:lang w:eastAsia="zh-CN"/>
        </w:rPr>
        <w:t>服务</w:t>
      </w:r>
      <w:r>
        <w:rPr>
          <w:rFonts w:hint="eastAsia" w:ascii="仿宋_GB2312" w:hAnsi="仿宋_GB2312" w:eastAsia="仿宋_GB2312" w:cs="仿宋_GB2312"/>
          <w:color w:val="auto"/>
          <w:sz w:val="24"/>
          <w:szCs w:val="28"/>
          <w:highlight w:val="none"/>
        </w:rPr>
        <w:t>需求为符合性审查中的实质性要求，</w:t>
      </w:r>
      <w:r>
        <w:rPr>
          <w:rFonts w:hint="eastAsia" w:ascii="仿宋_GB2312" w:hAnsi="仿宋_GB2312" w:eastAsia="仿宋_GB2312" w:cs="仿宋_GB2312"/>
          <w:color w:val="auto"/>
          <w:sz w:val="24"/>
          <w:szCs w:val="28"/>
          <w:highlight w:val="none"/>
          <w:lang w:eastAsia="zh-CN"/>
        </w:rPr>
        <w:t>投标文件</w:t>
      </w:r>
      <w:r>
        <w:rPr>
          <w:rFonts w:hint="eastAsia" w:ascii="仿宋_GB2312" w:hAnsi="仿宋_GB2312" w:eastAsia="仿宋_GB2312" w:cs="仿宋_GB2312"/>
          <w:color w:val="auto"/>
          <w:sz w:val="24"/>
          <w:szCs w:val="28"/>
          <w:highlight w:val="none"/>
        </w:rPr>
        <w:t>若不满足按无效投标处理；</w:t>
      </w:r>
    </w:p>
    <w:p w14:paraId="1FEBD6F1">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2.应答要求有规定的须提供相应支撑材料，须按规定提供且注明投标书对应页码；</w:t>
      </w:r>
    </w:p>
    <w:p w14:paraId="78D3D2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Arial" w:hAnsi="Arial" w:eastAsia="宋体" w:cs="Times New Roman"/>
          <w:b/>
          <w:bCs/>
          <w:color w:val="auto"/>
          <w:kern w:val="2"/>
          <w:sz w:val="28"/>
          <w:szCs w:val="32"/>
          <w:highlight w:val="none"/>
          <w:lang w:val="en-US" w:eastAsia="zh-CN" w:bidi="ar-SA"/>
        </w:rPr>
      </w:pPr>
    </w:p>
    <w:p w14:paraId="4AC03C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8"/>
          <w:szCs w:val="28"/>
          <w:highlight w:val="none"/>
          <w:lang w:val="en-US" w:eastAsia="zh-CN" w:bidi="ar-SA"/>
        </w:rPr>
      </w:pPr>
      <w:r>
        <w:rPr>
          <w:rFonts w:hint="eastAsia" w:ascii="Arial" w:hAnsi="Arial" w:eastAsia="宋体" w:cs="Times New Roman"/>
          <w:b/>
          <w:bCs/>
          <w:color w:val="auto"/>
          <w:kern w:val="2"/>
          <w:sz w:val="28"/>
          <w:szCs w:val="32"/>
          <w:highlight w:val="none"/>
          <w:lang w:val="en-US" w:eastAsia="zh-CN" w:bidi="ar-SA"/>
        </w:rPr>
        <w:t>服务要求</w:t>
      </w:r>
    </w:p>
    <w:p w14:paraId="6F4BBF6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kern w:val="2"/>
          <w:sz w:val="28"/>
          <w:szCs w:val="28"/>
          <w:highlight w:val="none"/>
          <w:lang w:val="en-US" w:eastAsia="zh-CN" w:bidi="ar-SA"/>
        </w:rPr>
      </w:pPr>
      <w:bookmarkStart w:id="23" w:name="OLE_LINK3"/>
      <w:r>
        <w:rPr>
          <w:rFonts w:hint="eastAsia" w:ascii="仿宋_GB2312" w:hAnsi="仿宋_GB2312" w:eastAsia="仿宋_GB2312" w:cs="仿宋_GB2312"/>
          <w:color w:val="auto"/>
          <w:kern w:val="2"/>
          <w:sz w:val="24"/>
          <w:szCs w:val="28"/>
          <w:highlight w:val="none"/>
          <w:lang w:val="en-US" w:eastAsia="zh-CN" w:bidi="ar-SA"/>
        </w:rPr>
        <w:t>※</w:t>
      </w:r>
      <w:bookmarkEnd w:id="23"/>
      <w:r>
        <w:rPr>
          <w:rFonts w:hint="eastAsia" w:ascii="宋体" w:hAnsi="宋体" w:eastAsia="宋体" w:cs="宋体"/>
          <w:color w:val="auto"/>
          <w:kern w:val="2"/>
          <w:sz w:val="28"/>
          <w:szCs w:val="28"/>
          <w:highlight w:val="none"/>
          <w:lang w:val="en-US" w:eastAsia="zh-CN" w:bidi="ar-SA"/>
        </w:rPr>
        <w:t>1.投标人应严格按照《重庆市市级预算单位资金存放管理实施办法》（渝财库〔2019〕43 号文件）要求，为采购人提供定期存款服务，投标人应确保资金存放安全和信息保密。若遇到被国家金融监督管理总局降级等危及资金安全的情况，投标人需要在发生3日内书面通知采购人。</w:t>
      </w:r>
    </w:p>
    <w:p w14:paraId="7E083FCE">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投标人提供经营状况指标值</w:t>
      </w:r>
      <w:r>
        <w:rPr>
          <w:rFonts w:hint="eastAsia" w:hAnsi="宋体" w:cs="宋体"/>
          <w:color w:val="auto"/>
          <w:sz w:val="28"/>
          <w:szCs w:val="28"/>
          <w:highlight w:val="none"/>
          <w:lang w:val="en-US" w:eastAsia="zh-CN"/>
        </w:rPr>
        <w:t>及相关支撑资料</w:t>
      </w:r>
      <w:r>
        <w:rPr>
          <w:rFonts w:hint="eastAsia" w:ascii="宋体" w:hAnsi="宋体" w:eastAsia="宋体" w:cs="宋体"/>
          <w:color w:val="auto"/>
          <w:sz w:val="28"/>
          <w:szCs w:val="28"/>
          <w:highlight w:val="none"/>
          <w:lang w:val="en-US" w:eastAsia="zh-CN"/>
        </w:rPr>
        <w:t>，各项指标根据全行数据计算得出，银行已上市的，数据来源于已披露的最近一年的年度报告；银行未上市的，数据来源于最近一年经审计的年度报告</w:t>
      </w:r>
      <w:r>
        <w:rPr>
          <w:rFonts w:hint="eastAsia"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 xml:space="preserve"> </w:t>
      </w:r>
    </w:p>
    <w:p w14:paraId="37FE4DD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3.投标人为采购人永久性减免各类银行业务产生的费用，包括但不限于：年费、手续费、账户管理、工本费、询证函业务等收费项目。</w:t>
      </w:r>
    </w:p>
    <w:p w14:paraId="255B927C">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4</w:t>
      </w:r>
      <w:r>
        <w:rPr>
          <w:rFonts w:hint="eastAsia" w:ascii="宋体" w:hAnsi="宋体" w:cs="宋体"/>
          <w:color w:val="auto"/>
          <w:sz w:val="28"/>
          <w:szCs w:val="28"/>
          <w:highlight w:val="none"/>
          <w:lang w:val="en-US" w:eastAsia="zh-CN"/>
        </w:rPr>
        <w:t>.</w:t>
      </w:r>
      <w:r>
        <w:rPr>
          <w:rFonts w:hint="eastAsia" w:hAnsi="宋体" w:cs="宋体"/>
          <w:color w:val="auto"/>
          <w:sz w:val="28"/>
          <w:szCs w:val="28"/>
          <w:highlight w:val="none"/>
          <w:lang w:val="en-US" w:eastAsia="zh-CN"/>
        </w:rPr>
        <w:t>投标人提供存款支行落地网点（采购人开户银行）与采购人（冉家坝院区）之间的往来距离、交通便利情况等。</w:t>
      </w:r>
    </w:p>
    <w:p w14:paraId="0D11B916">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5.投标人提供近四年（签约时间为准）为采购人提供增值服务的采购合同及相应佐证材料，</w:t>
      </w:r>
      <w:r>
        <w:rPr>
          <w:rFonts w:hint="eastAsia" w:ascii="宋体" w:hAnsi="宋体" w:eastAsia="宋体" w:cs="宋体"/>
          <w:color w:val="auto"/>
          <w:sz w:val="28"/>
          <w:szCs w:val="28"/>
          <w:highlight w:val="none"/>
          <w:lang w:val="en-US" w:eastAsia="zh-CN"/>
        </w:rPr>
        <w:t>增值服务是指</w:t>
      </w:r>
      <w:r>
        <w:rPr>
          <w:rFonts w:hint="eastAsia" w:hAnsi="宋体" w:cs="宋体"/>
          <w:color w:val="auto"/>
          <w:sz w:val="28"/>
          <w:szCs w:val="28"/>
          <w:highlight w:val="none"/>
          <w:lang w:val="en-US" w:eastAsia="zh-CN"/>
        </w:rPr>
        <w:t>投标人</w:t>
      </w:r>
      <w:r>
        <w:rPr>
          <w:rFonts w:hint="eastAsia" w:ascii="宋体" w:hAnsi="宋体" w:eastAsia="宋体" w:cs="宋体"/>
          <w:color w:val="auto"/>
          <w:sz w:val="28"/>
          <w:szCs w:val="28"/>
          <w:highlight w:val="none"/>
          <w:lang w:val="en-US" w:eastAsia="zh-CN"/>
        </w:rPr>
        <w:t>对</w:t>
      </w:r>
      <w:r>
        <w:rPr>
          <w:rFonts w:hint="eastAsia" w:hAnsi="宋体" w:cs="宋体"/>
          <w:color w:val="auto"/>
          <w:sz w:val="28"/>
          <w:szCs w:val="28"/>
          <w:highlight w:val="none"/>
          <w:lang w:val="en-US" w:eastAsia="zh-CN"/>
        </w:rPr>
        <w:t>采购人</w:t>
      </w:r>
      <w:r>
        <w:rPr>
          <w:rFonts w:hint="eastAsia" w:ascii="宋体" w:hAnsi="宋体" w:eastAsia="宋体" w:cs="宋体"/>
          <w:color w:val="auto"/>
          <w:sz w:val="28"/>
          <w:szCs w:val="28"/>
          <w:highlight w:val="none"/>
          <w:lang w:val="en-US" w:eastAsia="zh-CN"/>
        </w:rPr>
        <w:t>资金/资产支持的情况</w:t>
      </w:r>
      <w:r>
        <w:rPr>
          <w:rFonts w:hint="eastAsia" w:hAnsi="宋体" w:cs="宋体"/>
          <w:color w:val="auto"/>
          <w:sz w:val="28"/>
          <w:szCs w:val="28"/>
          <w:highlight w:val="none"/>
          <w:lang w:val="en-US" w:eastAsia="zh-CN"/>
        </w:rPr>
        <w:t>。</w:t>
      </w:r>
    </w:p>
    <w:p w14:paraId="1CD7841D">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hAnsi="宋体" w:cs="宋体"/>
          <w:color w:val="auto"/>
          <w:sz w:val="28"/>
          <w:szCs w:val="28"/>
          <w:highlight w:val="none"/>
          <w:lang w:val="en-US" w:eastAsia="zh-CN"/>
        </w:rPr>
        <w:t>依据本</w:t>
      </w:r>
      <w:r>
        <w:rPr>
          <w:rFonts w:hint="eastAsia" w:ascii="宋体" w:hAnsi="宋体" w:eastAsia="宋体" w:cs="宋体"/>
          <w:color w:val="auto"/>
          <w:sz w:val="28"/>
          <w:szCs w:val="28"/>
          <w:highlight w:val="none"/>
          <w:lang w:val="en-US" w:eastAsia="zh-CN"/>
        </w:rPr>
        <w:t>次定期存款</w:t>
      </w:r>
      <w:r>
        <w:rPr>
          <w:rFonts w:hint="eastAsia" w:hAnsi="宋体" w:cs="宋体"/>
          <w:color w:val="auto"/>
          <w:sz w:val="28"/>
          <w:szCs w:val="28"/>
          <w:highlight w:val="none"/>
          <w:lang w:val="en-US" w:eastAsia="zh-CN"/>
        </w:rPr>
        <w:t>业务，投标人报出拟对</w:t>
      </w:r>
      <w:r>
        <w:rPr>
          <w:rFonts w:hint="eastAsia" w:ascii="宋体" w:hAnsi="宋体" w:eastAsia="宋体" w:cs="宋体"/>
          <w:color w:val="auto"/>
          <w:sz w:val="28"/>
          <w:szCs w:val="28"/>
          <w:highlight w:val="none"/>
          <w:lang w:val="en-US" w:eastAsia="zh-CN"/>
        </w:rPr>
        <w:t>采购人提供</w:t>
      </w:r>
      <w:r>
        <w:rPr>
          <w:rFonts w:hint="eastAsia" w:hAnsi="宋体" w:cs="宋体"/>
          <w:color w:val="auto"/>
          <w:sz w:val="28"/>
          <w:szCs w:val="28"/>
          <w:highlight w:val="none"/>
          <w:lang w:val="en-US" w:eastAsia="zh-CN"/>
        </w:rPr>
        <w:t>的</w:t>
      </w:r>
      <w:r>
        <w:rPr>
          <w:rFonts w:hint="eastAsia" w:ascii="宋体" w:hAnsi="宋体" w:eastAsia="宋体" w:cs="宋体"/>
          <w:color w:val="auto"/>
          <w:sz w:val="28"/>
          <w:szCs w:val="28"/>
          <w:highlight w:val="none"/>
          <w:lang w:val="en-US" w:eastAsia="zh-CN"/>
        </w:rPr>
        <w:t>增值服务</w:t>
      </w:r>
      <w:r>
        <w:rPr>
          <w:rFonts w:hint="eastAsia" w:hAnsi="宋体" w:cs="宋体"/>
          <w:color w:val="auto"/>
          <w:sz w:val="28"/>
          <w:szCs w:val="28"/>
          <w:highlight w:val="none"/>
          <w:lang w:val="en-US" w:eastAsia="zh-CN"/>
        </w:rPr>
        <w:t>投入值（投标人按每亿元1年期定期存款（大额存单）业务可投入的增值服务进行报价，</w:t>
      </w:r>
      <w:r>
        <w:rPr>
          <w:rFonts w:hint="eastAsia" w:hAnsi="宋体" w:cs="宋体"/>
          <w:color w:val="auto"/>
          <w:sz w:val="28"/>
          <w:szCs w:val="28"/>
          <w:highlight w:val="none"/>
        </w:rPr>
        <w:t>不含存款利息</w:t>
      </w:r>
      <w:r>
        <w:rPr>
          <w:rFonts w:hint="eastAsia"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增值服务是指</w:t>
      </w:r>
      <w:r>
        <w:rPr>
          <w:rFonts w:hint="eastAsia" w:hAnsi="宋体" w:cs="宋体"/>
          <w:color w:val="auto"/>
          <w:sz w:val="28"/>
          <w:szCs w:val="28"/>
          <w:highlight w:val="none"/>
          <w:lang w:val="en-US" w:eastAsia="zh-CN"/>
        </w:rPr>
        <w:t>投标人</w:t>
      </w:r>
      <w:r>
        <w:rPr>
          <w:rFonts w:hint="eastAsia" w:ascii="宋体" w:hAnsi="宋体" w:eastAsia="宋体" w:cs="宋体"/>
          <w:color w:val="auto"/>
          <w:sz w:val="28"/>
          <w:szCs w:val="28"/>
          <w:highlight w:val="none"/>
          <w:lang w:val="en-US" w:eastAsia="zh-CN"/>
        </w:rPr>
        <w:t>对</w:t>
      </w:r>
      <w:r>
        <w:rPr>
          <w:rFonts w:hint="eastAsia" w:hAnsi="宋体" w:cs="宋体"/>
          <w:color w:val="auto"/>
          <w:sz w:val="28"/>
          <w:szCs w:val="28"/>
          <w:highlight w:val="none"/>
          <w:lang w:val="en-US" w:eastAsia="zh-CN"/>
        </w:rPr>
        <w:t>采购人</w:t>
      </w:r>
      <w:r>
        <w:rPr>
          <w:rFonts w:hint="eastAsia" w:ascii="宋体" w:hAnsi="宋体" w:eastAsia="宋体" w:cs="宋体"/>
          <w:color w:val="auto"/>
          <w:sz w:val="28"/>
          <w:szCs w:val="28"/>
          <w:highlight w:val="none"/>
          <w:lang w:val="en-US" w:eastAsia="zh-CN"/>
        </w:rPr>
        <w:t>资金/资产支持的情况</w:t>
      </w:r>
      <w:r>
        <w:rPr>
          <w:rFonts w:hint="eastAsia" w:hAnsi="宋体" w:cs="宋体"/>
          <w:color w:val="auto"/>
          <w:sz w:val="28"/>
          <w:szCs w:val="28"/>
          <w:highlight w:val="none"/>
          <w:lang w:val="en-US" w:eastAsia="zh-CN"/>
        </w:rPr>
        <w:t>。</w:t>
      </w:r>
    </w:p>
    <w:p w14:paraId="15A02D56">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7.采购人</w:t>
      </w:r>
      <w:r>
        <w:rPr>
          <w:rFonts w:hint="eastAsia" w:ascii="宋体" w:hAnsi="宋体" w:eastAsia="宋体" w:cs="宋体"/>
          <w:color w:val="auto"/>
          <w:sz w:val="28"/>
          <w:szCs w:val="28"/>
          <w:highlight w:val="none"/>
          <w:lang w:val="en-US" w:eastAsia="zh-CN"/>
        </w:rPr>
        <w:t>到</w:t>
      </w:r>
      <w:r>
        <w:rPr>
          <w:rFonts w:hint="eastAsia" w:hAnsi="宋体" w:cs="宋体"/>
          <w:color w:val="auto"/>
          <w:sz w:val="28"/>
          <w:szCs w:val="28"/>
          <w:highlight w:val="none"/>
          <w:lang w:val="en-US" w:eastAsia="zh-CN"/>
        </w:rPr>
        <w:t>投标人柜台</w:t>
      </w:r>
      <w:r>
        <w:rPr>
          <w:rFonts w:hint="eastAsia" w:ascii="宋体" w:hAnsi="宋体" w:eastAsia="宋体" w:cs="宋体"/>
          <w:color w:val="auto"/>
          <w:sz w:val="28"/>
          <w:szCs w:val="28"/>
          <w:highlight w:val="none"/>
          <w:lang w:val="en-US" w:eastAsia="zh-CN"/>
        </w:rPr>
        <w:t>进行业务办理时，</w:t>
      </w:r>
      <w:r>
        <w:rPr>
          <w:rFonts w:hint="eastAsia" w:hAnsi="宋体" w:cs="宋体"/>
          <w:color w:val="auto"/>
          <w:sz w:val="28"/>
          <w:szCs w:val="28"/>
          <w:highlight w:val="none"/>
          <w:lang w:val="en-US" w:eastAsia="zh-CN"/>
        </w:rPr>
        <w:t>能为采购人</w:t>
      </w:r>
      <w:r>
        <w:rPr>
          <w:rFonts w:hint="eastAsia" w:ascii="宋体" w:hAnsi="宋体" w:eastAsia="宋体" w:cs="宋体"/>
          <w:color w:val="auto"/>
          <w:sz w:val="28"/>
          <w:szCs w:val="28"/>
          <w:highlight w:val="none"/>
          <w:lang w:val="en-US" w:eastAsia="zh-CN"/>
        </w:rPr>
        <w:t>开通柜台VIP通道且有专人陪同</w:t>
      </w:r>
      <w:r>
        <w:rPr>
          <w:rFonts w:hint="eastAsia" w:hAnsi="宋体" w:cs="宋体"/>
          <w:color w:val="auto"/>
          <w:sz w:val="28"/>
          <w:szCs w:val="28"/>
          <w:highlight w:val="none"/>
          <w:lang w:val="en-US" w:eastAsia="zh-CN"/>
        </w:rPr>
        <w:t>。</w:t>
      </w:r>
    </w:p>
    <w:p w14:paraId="01E50E7D">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8.投标人尊重采购人要求，按照加急业务程序办理特别紧急事项。</w:t>
      </w:r>
    </w:p>
    <w:p w14:paraId="423C326A">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9.投标人提供提前支取计息方案，包括提前支取部分和未提前支取部分的计息方案。</w:t>
      </w:r>
    </w:p>
    <w:p w14:paraId="03C79793">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default" w:hAnsi="宋体" w:cs="宋体"/>
          <w:color w:val="auto"/>
          <w:sz w:val="28"/>
          <w:szCs w:val="28"/>
          <w:highlight w:val="none"/>
          <w:lang w:val="en-US" w:eastAsia="zh-CN"/>
        </w:rPr>
      </w:pPr>
      <w:r>
        <w:rPr>
          <w:rFonts w:hint="eastAsia" w:hAnsi="宋体" w:cs="宋体"/>
          <w:color w:val="auto"/>
          <w:sz w:val="28"/>
          <w:szCs w:val="28"/>
          <w:highlight w:val="none"/>
          <w:lang w:val="en-US" w:eastAsia="zh-CN"/>
        </w:rPr>
        <w:t xml:space="preserve">10.投标人提供开标前1年内因服务质量问题（服务态度、业务办理时长或等待时长等）被采购人约谈、投诉的情况说明。                                                                                  </w:t>
      </w:r>
    </w:p>
    <w:p w14:paraId="37C455CC">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hAnsi="宋体" w:cs="宋体"/>
          <w:color w:val="auto"/>
          <w:sz w:val="28"/>
          <w:szCs w:val="28"/>
          <w:highlight w:val="none"/>
          <w:lang w:val="en-US" w:eastAsia="zh-CN"/>
        </w:rPr>
      </w:pPr>
      <w:r>
        <w:rPr>
          <w:rFonts w:hint="eastAsia" w:ascii="仿宋_GB2312" w:hAnsi="仿宋_GB2312" w:eastAsia="仿宋_GB2312" w:cs="仿宋_GB2312"/>
          <w:color w:val="auto"/>
          <w:kern w:val="2"/>
          <w:sz w:val="24"/>
          <w:szCs w:val="28"/>
          <w:highlight w:val="none"/>
          <w:lang w:val="en-US" w:eastAsia="zh-CN" w:bidi="ar-SA"/>
        </w:rPr>
        <w:t>※</w:t>
      </w:r>
      <w:r>
        <w:rPr>
          <w:rFonts w:hint="eastAsia" w:hAnsi="宋体" w:cs="宋体"/>
          <w:color w:val="auto"/>
          <w:sz w:val="28"/>
          <w:szCs w:val="28"/>
          <w:highlight w:val="none"/>
          <w:lang w:val="en-US" w:eastAsia="zh-CN"/>
        </w:rPr>
        <w:t>11.由于国家政策、监管要求、行业自律等导致存款利率、行业政策变化等情况，投标人须及时书面向采购人公布及说明。</w:t>
      </w:r>
    </w:p>
    <w:p w14:paraId="0266D8E5">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hAnsi="宋体" w:cs="宋体"/>
          <w:color w:val="auto"/>
          <w:sz w:val="28"/>
          <w:szCs w:val="28"/>
          <w:highlight w:val="none"/>
          <w:lang w:val="en-US" w:eastAsia="zh-CN"/>
        </w:rPr>
      </w:pPr>
    </w:p>
    <w:p w14:paraId="511D6317">
      <w:pPr>
        <w:widowControl w:val="0"/>
        <w:snapToGrid w:val="0"/>
        <w:spacing w:line="360" w:lineRule="auto"/>
        <w:ind w:firstLine="560" w:firstLineChars="200"/>
        <w:jc w:val="both"/>
        <w:rPr>
          <w:rFonts w:hint="eastAsia" w:ascii="Times New Roman" w:hAnsi="宋体" w:eastAsia="宋体" w:cs="宋体"/>
          <w:color w:val="auto"/>
          <w:kern w:val="2"/>
          <w:sz w:val="28"/>
          <w:szCs w:val="28"/>
          <w:highlight w:val="none"/>
          <w:lang w:val="en-US" w:eastAsia="zh-CN" w:bidi="ar-SA"/>
        </w:rPr>
      </w:pPr>
    </w:p>
    <w:p w14:paraId="2E2DA99F">
      <w:pPr>
        <w:pageBreakBefore w:val="0"/>
        <w:widowControl w:val="0"/>
        <w:kinsoku/>
        <w:wordWrap/>
        <w:overflowPunct/>
        <w:topLinePunct w:val="0"/>
        <w:autoSpaceDE/>
        <w:autoSpaceDN/>
        <w:bidi w:val="0"/>
        <w:adjustRightInd/>
        <w:snapToGrid/>
        <w:spacing w:line="560" w:lineRule="exact"/>
        <w:ind w:firstLine="640"/>
        <w:textAlignment w:val="auto"/>
        <w:rPr>
          <w:rFonts w:hint="default" w:hAnsi="宋体" w:cs="宋体"/>
          <w:color w:val="auto"/>
          <w:sz w:val="32"/>
          <w:szCs w:val="32"/>
          <w:highlight w:val="none"/>
          <w:lang w:val="en-US" w:eastAsia="zh-CN"/>
        </w:rPr>
      </w:pPr>
    </w:p>
    <w:p w14:paraId="0656963E">
      <w:pPr>
        <w:rPr>
          <w:rFonts w:hint="eastAsia" w:ascii="宋体" w:hAnsi="宋体" w:eastAsia="宋体" w:cs="宋体"/>
          <w:color w:val="auto"/>
          <w:highlight w:val="none"/>
        </w:rPr>
      </w:pPr>
    </w:p>
    <w:p w14:paraId="4939511B">
      <w:pPr>
        <w:rPr>
          <w:rFonts w:hint="eastAsia" w:ascii="宋体" w:hAnsi="宋体" w:eastAsia="宋体" w:cs="宋体"/>
          <w:color w:val="auto"/>
          <w:highlight w:val="none"/>
        </w:rPr>
      </w:pPr>
    </w:p>
    <w:p w14:paraId="5B3DAB0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EAFC10">
      <w:pPr>
        <w:widowControl w:val="0"/>
        <w:snapToGrid w:val="0"/>
        <w:spacing w:line="360" w:lineRule="auto"/>
        <w:ind w:firstLine="420" w:firstLineChars="200"/>
        <w:jc w:val="both"/>
        <w:rPr>
          <w:rFonts w:hint="eastAsia" w:ascii="Times New Roman" w:hAnsi="Times New Roman" w:eastAsia="宋体" w:cs="Times New Roman"/>
          <w:color w:val="auto"/>
          <w:kern w:val="2"/>
          <w:sz w:val="21"/>
          <w:szCs w:val="24"/>
          <w:highlight w:val="none"/>
          <w:lang w:val="en-US" w:eastAsia="zh-CN" w:bidi="ar-SA"/>
        </w:rPr>
      </w:pPr>
    </w:p>
    <w:p w14:paraId="4E2E0327">
      <w:pPr>
        <w:keepNext/>
        <w:keepLines/>
        <w:widowControl w:val="0"/>
        <w:spacing w:line="360" w:lineRule="auto"/>
        <w:jc w:val="center"/>
        <w:outlineLvl w:val="0"/>
        <w:rPr>
          <w:rFonts w:ascii="宋体" w:hAnsi="宋体" w:eastAsia="宋体" w:cs="宋体"/>
          <w:b/>
          <w:bCs/>
          <w:color w:val="auto"/>
          <w:kern w:val="44"/>
          <w:sz w:val="28"/>
          <w:szCs w:val="28"/>
          <w:highlight w:val="none"/>
          <w:lang w:val="en-US" w:eastAsia="zh-CN" w:bidi="ar-SA"/>
        </w:rPr>
      </w:pPr>
      <w:bookmarkStart w:id="24" w:name="_Toc3993"/>
      <w:r>
        <w:rPr>
          <w:rFonts w:hint="eastAsia" w:ascii="宋体" w:hAnsi="宋体" w:eastAsia="宋体" w:cs="宋体"/>
          <w:b/>
          <w:bCs/>
          <w:color w:val="auto"/>
          <w:kern w:val="44"/>
          <w:sz w:val="44"/>
          <w:szCs w:val="44"/>
          <w:highlight w:val="none"/>
          <w:lang w:val="en-US" w:eastAsia="zh-CN" w:bidi="ar-SA"/>
        </w:rPr>
        <w:t>第三篇 项目商务要求</w:t>
      </w:r>
      <w:bookmarkEnd w:id="20"/>
      <w:bookmarkEnd w:id="24"/>
      <w:bookmarkStart w:id="25" w:name="_Toc505608529"/>
    </w:p>
    <w:bookmarkEnd w:id="21"/>
    <w:bookmarkEnd w:id="25"/>
    <w:p w14:paraId="6B2C68D8">
      <w:pPr>
        <w:keepNext w:val="0"/>
        <w:keepLines w:val="0"/>
        <w:pageBreakBefore w:val="0"/>
        <w:widowControl w:val="0"/>
        <w:kinsoku/>
        <w:wordWrap/>
        <w:overflowPunct/>
        <w:topLinePunct w:val="0"/>
        <w:autoSpaceDE/>
        <w:autoSpaceDN/>
        <w:bidi w:val="0"/>
        <w:adjustRightInd/>
        <w:snapToGrid/>
        <w:spacing w:line="360" w:lineRule="auto"/>
        <w:ind w:left="0" w:firstLine="680" w:firstLineChars="200"/>
        <w:textAlignment w:val="auto"/>
        <w:outlineLvl w:val="1"/>
        <w:rPr>
          <w:rFonts w:hint="eastAsia"/>
          <w:b/>
          <w:bCs/>
          <w:color w:val="auto"/>
          <w:sz w:val="32"/>
          <w:szCs w:val="32"/>
          <w:highlight w:val="none"/>
          <w:lang w:eastAsia="zh-CN"/>
        </w:rPr>
      </w:pPr>
      <w:bookmarkStart w:id="26" w:name="_Toc11393"/>
      <w:r>
        <w:rPr>
          <w:rFonts w:hint="eastAsia"/>
          <w:color w:val="auto"/>
          <w:highlight w:val="none"/>
        </w:rPr>
        <w:t>一、</w:t>
      </w:r>
      <w:r>
        <w:rPr>
          <w:rFonts w:hint="eastAsia" w:eastAsia="宋体"/>
          <w:b/>
          <w:bCs/>
          <w:color w:val="auto"/>
          <w:sz w:val="32"/>
          <w:szCs w:val="32"/>
          <w:highlight w:val="none"/>
          <w:lang w:eastAsia="zh-CN"/>
        </w:rPr>
        <w:t>服务期</w:t>
      </w:r>
      <w:bookmarkEnd w:id="26"/>
    </w:p>
    <w:p w14:paraId="6139AB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中标人在中标通知发出后</w:t>
      </w:r>
      <w:r>
        <w:rPr>
          <w:rFonts w:hint="eastAsia" w:ascii="宋体" w:hAnsi="宋体" w:eastAsia="宋体" w:cs="宋体"/>
          <w:color w:val="auto"/>
          <w:sz w:val="28"/>
          <w:szCs w:val="28"/>
          <w:highlight w:val="none"/>
          <w:lang w:val="en-US" w:eastAsia="zh-CN"/>
        </w:rPr>
        <w:t>30个日历日内签订合同。</w:t>
      </w:r>
    </w:p>
    <w:p w14:paraId="02A9A8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（二）中标人按中标存款类型提供资金的存储服务，资金起存时间由采购人确定。</w:t>
      </w:r>
    </w:p>
    <w:p w14:paraId="74B067C5">
      <w:pPr>
        <w:keepNext/>
        <w:keepLines/>
        <w:pageBreakBefore w:val="0"/>
        <w:widowControl w:val="0"/>
        <w:kinsoku/>
        <w:wordWrap/>
        <w:overflowPunct/>
        <w:topLinePunct w:val="0"/>
        <w:autoSpaceDE/>
        <w:autoSpaceDN/>
        <w:bidi w:val="0"/>
        <w:adjustRightInd/>
        <w:snapToGrid/>
        <w:spacing w:beforeLines="0" w:line="360" w:lineRule="auto"/>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（三）存款利率及承诺服务从中标</w:t>
      </w:r>
      <w:r>
        <w:rPr>
          <w:rFonts w:hint="eastAsia" w:hAnsi="宋体" w:cs="宋体"/>
          <w:color w:val="auto"/>
          <w:sz w:val="28"/>
          <w:szCs w:val="28"/>
          <w:highlight w:val="none"/>
          <w:lang w:val="en-US" w:eastAsia="zh-CN"/>
        </w:rPr>
        <w:t>通知发出</w:t>
      </w:r>
      <w:r>
        <w:rPr>
          <w:rFonts w:hint="eastAsia" w:ascii="宋体" w:hAnsi="宋体" w:eastAsia="宋体" w:cs="宋体"/>
          <w:color w:val="auto"/>
          <w:sz w:val="28"/>
          <w:szCs w:val="28"/>
          <w:highlight w:val="none"/>
          <w:lang w:val="en-US" w:eastAsia="zh-CN"/>
        </w:rPr>
        <w:t>之日起执行。</w:t>
      </w:r>
    </w:p>
    <w:p w14:paraId="70A9016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hAnsi="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中标人所承诺的账户费用减免、加急业务办理、</w:t>
      </w:r>
      <w:r>
        <w:rPr>
          <w:rFonts w:hint="eastAsia" w:ascii="宋体" w:hAnsi="宋体" w:eastAsia="宋体" w:cs="宋体"/>
          <w:color w:val="auto"/>
          <w:sz w:val="28"/>
          <w:szCs w:val="28"/>
          <w:highlight w:val="none"/>
          <w:lang w:val="en-US" w:eastAsia="zh-CN"/>
        </w:rPr>
        <w:t>VIP通道等综合</w:t>
      </w:r>
      <w:r>
        <w:rPr>
          <w:rFonts w:hint="eastAsia" w:ascii="宋体" w:hAnsi="宋体" w:eastAsia="宋体" w:cs="宋体"/>
          <w:color w:val="auto"/>
          <w:sz w:val="28"/>
          <w:szCs w:val="28"/>
          <w:highlight w:val="none"/>
          <w:lang w:eastAsia="zh-CN"/>
        </w:rPr>
        <w:t>服务不因</w:t>
      </w:r>
      <w:r>
        <w:rPr>
          <w:rFonts w:hint="eastAsia" w:hAnsi="宋体" w:cs="宋体"/>
          <w:color w:val="auto"/>
          <w:sz w:val="28"/>
          <w:szCs w:val="28"/>
          <w:highlight w:val="none"/>
          <w:lang w:eastAsia="zh-CN"/>
        </w:rPr>
        <w:t>双方</w:t>
      </w:r>
      <w:r>
        <w:rPr>
          <w:rFonts w:hint="eastAsia" w:ascii="宋体" w:hAnsi="宋体" w:eastAsia="宋体" w:cs="宋体"/>
          <w:color w:val="auto"/>
          <w:sz w:val="28"/>
          <w:szCs w:val="28"/>
          <w:highlight w:val="none"/>
          <w:lang w:eastAsia="zh-CN"/>
        </w:rPr>
        <w:t>合同到期而消除。</w:t>
      </w:r>
    </w:p>
    <w:p w14:paraId="5ED8FB4D">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outlineLvl w:val="1"/>
        <w:rPr>
          <w:rFonts w:hint="eastAsia"/>
          <w:b/>
          <w:bCs/>
          <w:color w:val="auto"/>
          <w:sz w:val="32"/>
          <w:szCs w:val="32"/>
          <w:highlight w:val="none"/>
          <w:lang w:eastAsia="zh-CN"/>
        </w:rPr>
      </w:pPr>
      <w:bookmarkStart w:id="27" w:name="_Toc98942884"/>
      <w:bookmarkStart w:id="28" w:name="_Toc505608530"/>
      <w:bookmarkStart w:id="29" w:name="_Toc19489"/>
      <w:r>
        <w:rPr>
          <w:rFonts w:hint="eastAsia" w:eastAsia="宋体"/>
          <w:b/>
          <w:bCs/>
          <w:color w:val="auto"/>
          <w:sz w:val="32"/>
          <w:szCs w:val="32"/>
          <w:highlight w:val="none"/>
          <w:lang w:eastAsia="zh-CN"/>
        </w:rPr>
        <w:t>二、报价要求</w:t>
      </w:r>
      <w:bookmarkEnd w:id="27"/>
      <w:bookmarkEnd w:id="28"/>
      <w:bookmarkEnd w:id="29"/>
    </w:p>
    <w:p w14:paraId="250CA16A">
      <w:pPr>
        <w:widowControl w:val="0"/>
        <w:snapToGrid w:val="0"/>
        <w:spacing w:line="360" w:lineRule="auto"/>
        <w:ind w:firstLine="560" w:firstLineChars="200"/>
        <w:jc w:val="both"/>
        <w:rPr>
          <w:rFonts w:hint="eastAsia" w:ascii="宋体" w:hAnsi="宋体" w:eastAsia="宋体" w:cs="宋体"/>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（一）</w:t>
      </w:r>
      <w:r>
        <w:rPr>
          <w:rFonts w:hint="eastAsia" w:ascii="宋体" w:hAnsi="宋体" w:eastAsia="宋体" w:cs="宋体"/>
          <w:color w:val="auto"/>
          <w:kern w:val="2"/>
          <w:sz w:val="28"/>
          <w:szCs w:val="28"/>
          <w:highlight w:val="none"/>
          <w:lang w:val="en-US" w:eastAsia="zh-CN" w:bidi="ar-SA"/>
        </w:rPr>
        <w:t>投标人报出1年期定期存款（大额存单）利率水平数值</w:t>
      </w:r>
      <w:r>
        <w:rPr>
          <w:rFonts w:hint="eastAsia" w:ascii="Times New Roman" w:hAnsi="宋体" w:eastAsia="宋体" w:cs="宋体"/>
          <w:color w:val="auto"/>
          <w:kern w:val="2"/>
          <w:sz w:val="28"/>
          <w:szCs w:val="28"/>
          <w:highlight w:val="none"/>
          <w:lang w:val="en-US" w:eastAsia="zh-CN" w:bidi="ar-SA"/>
        </w:rPr>
        <w:t>，且</w:t>
      </w:r>
      <w:r>
        <w:rPr>
          <w:rFonts w:hint="eastAsia" w:ascii="宋体" w:hAnsi="宋体" w:eastAsia="宋体" w:cs="宋体"/>
          <w:color w:val="auto"/>
          <w:kern w:val="2"/>
          <w:sz w:val="28"/>
          <w:szCs w:val="28"/>
          <w:highlight w:val="none"/>
          <w:lang w:val="en-US" w:eastAsia="zh-CN" w:bidi="ar-SA"/>
        </w:rPr>
        <w:t>不低于1.45%。</w:t>
      </w:r>
    </w:p>
    <w:p w14:paraId="39905D88">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outlineLvl w:val="1"/>
        <w:rPr>
          <w:rFonts w:hint="eastAsia"/>
          <w:b/>
          <w:bCs/>
          <w:color w:val="auto"/>
          <w:sz w:val="32"/>
          <w:szCs w:val="32"/>
          <w:highlight w:val="none"/>
          <w:lang w:eastAsia="zh-CN"/>
        </w:rPr>
      </w:pPr>
      <w:bookmarkStart w:id="30" w:name="_Toc505608534"/>
      <w:bookmarkStart w:id="31" w:name="_Toc98942888"/>
      <w:bookmarkStart w:id="32" w:name="_Toc267320053"/>
      <w:bookmarkStart w:id="33" w:name="_Toc25193"/>
      <w:r>
        <w:rPr>
          <w:rFonts w:hint="eastAsia" w:eastAsia="宋体"/>
          <w:b/>
          <w:bCs/>
          <w:color w:val="auto"/>
          <w:sz w:val="32"/>
          <w:szCs w:val="32"/>
          <w:highlight w:val="none"/>
          <w:lang w:eastAsia="zh-CN"/>
        </w:rPr>
        <w:t>三、培训</w:t>
      </w:r>
      <w:bookmarkEnd w:id="30"/>
      <w:bookmarkEnd w:id="31"/>
      <w:bookmarkEnd w:id="32"/>
      <w:bookmarkEnd w:id="33"/>
    </w:p>
    <w:p w14:paraId="3E5FEC3E">
      <w:pPr>
        <w:widowControl w:val="0"/>
        <w:snapToGrid w:val="0"/>
        <w:spacing w:line="360" w:lineRule="auto"/>
        <w:ind w:firstLine="560" w:firstLine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投标人对其提供的业务及服务应尽培训义务。投标人应提供对采购人的基本免费培训，使采购人经办人员能够正常操作。</w:t>
      </w:r>
    </w:p>
    <w:p w14:paraId="793EFE18">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outlineLvl w:val="1"/>
        <w:rPr>
          <w:rFonts w:hint="eastAsia"/>
          <w:b/>
          <w:bCs/>
          <w:color w:val="auto"/>
          <w:sz w:val="32"/>
          <w:szCs w:val="32"/>
          <w:highlight w:val="none"/>
          <w:lang w:eastAsia="zh-CN"/>
        </w:rPr>
      </w:pPr>
      <w:bookmarkStart w:id="34" w:name="_Toc267320054"/>
      <w:bookmarkStart w:id="35" w:name="_Toc505608536"/>
      <w:bookmarkStart w:id="36" w:name="_Toc98942889"/>
      <w:bookmarkStart w:id="37" w:name="_Toc30602"/>
      <w:r>
        <w:rPr>
          <w:rFonts w:hint="eastAsia" w:eastAsia="宋体"/>
          <w:b/>
          <w:bCs/>
          <w:color w:val="auto"/>
          <w:sz w:val="32"/>
          <w:szCs w:val="32"/>
          <w:highlight w:val="none"/>
          <w:lang w:eastAsia="zh-CN"/>
        </w:rPr>
        <w:t>四、</w:t>
      </w:r>
      <w:bookmarkEnd w:id="34"/>
      <w:r>
        <w:rPr>
          <w:rFonts w:hint="eastAsia" w:eastAsia="宋体"/>
          <w:b/>
          <w:bCs/>
          <w:color w:val="auto"/>
          <w:sz w:val="32"/>
          <w:szCs w:val="32"/>
          <w:highlight w:val="none"/>
          <w:lang w:eastAsia="zh-CN"/>
        </w:rPr>
        <w:t>其他商务要求内容</w:t>
      </w:r>
      <w:bookmarkEnd w:id="35"/>
      <w:bookmarkEnd w:id="36"/>
      <w:bookmarkEnd w:id="37"/>
    </w:p>
    <w:p w14:paraId="0832383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hAnsi="宋体" w:cs="宋体"/>
          <w:color w:val="auto"/>
          <w:sz w:val="28"/>
          <w:szCs w:val="28"/>
          <w:highlight w:val="none"/>
          <w:lang w:eastAsia="zh-CN"/>
        </w:rPr>
        <w:t>一</w:t>
      </w:r>
      <w:r>
        <w:rPr>
          <w:rFonts w:hint="eastAsia" w:ascii="宋体" w:hAnsi="宋体" w:eastAsia="宋体" w:cs="宋体"/>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针对本《竞争性比选文件》中发生的任何理解歧义和一切疑问，解释权均归</w:t>
      </w:r>
      <w:r>
        <w:rPr>
          <w:rFonts w:hint="eastAsia" w:hAnsi="宋体" w:cs="宋体"/>
          <w:b w:val="0"/>
          <w:bCs w:val="0"/>
          <w:color w:val="auto"/>
          <w:sz w:val="28"/>
          <w:szCs w:val="28"/>
          <w:highlight w:val="none"/>
          <w:lang w:val="en-US" w:eastAsia="zh-CN"/>
        </w:rPr>
        <w:t>采购</w:t>
      </w:r>
      <w:r>
        <w:rPr>
          <w:rFonts w:hint="eastAsia" w:ascii="宋体" w:hAnsi="宋体" w:eastAsia="宋体" w:cs="宋体"/>
          <w:b w:val="0"/>
          <w:bCs w:val="0"/>
          <w:color w:val="auto"/>
          <w:sz w:val="28"/>
          <w:szCs w:val="28"/>
          <w:highlight w:val="none"/>
          <w:lang w:val="en-US" w:eastAsia="zh-CN"/>
        </w:rPr>
        <w:t>人行使。</w:t>
      </w:r>
    </w:p>
    <w:p w14:paraId="5B3337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w:t>
      </w:r>
      <w:r>
        <w:rPr>
          <w:rFonts w:hint="eastAsia" w:hAnsi="宋体" w:cs="宋体"/>
          <w:b w:val="0"/>
          <w:bCs w:val="0"/>
          <w:color w:val="auto"/>
          <w:sz w:val="28"/>
          <w:szCs w:val="28"/>
          <w:highlight w:val="none"/>
          <w:lang w:eastAsia="zh-CN"/>
        </w:rPr>
        <w:t>二</w:t>
      </w:r>
      <w:r>
        <w:rPr>
          <w:rFonts w:hint="eastAsia" w:ascii="宋体" w:hAnsi="宋体" w:eastAsia="宋体" w:cs="宋体"/>
          <w:b w:val="0"/>
          <w:bCs w:val="0"/>
          <w:color w:val="auto"/>
          <w:sz w:val="28"/>
          <w:szCs w:val="28"/>
          <w:highlight w:val="none"/>
          <w:lang w:eastAsia="zh-CN"/>
        </w:rPr>
        <w:t>）未尽事宜双方在合同中约定。</w:t>
      </w:r>
    </w:p>
    <w:p w14:paraId="6C4EE5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Ansi="宋体" w:cs="方正仿宋_GBK"/>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hAnsi="宋体" w:cs="宋体"/>
          <w:b w:val="0"/>
          <w:bCs w:val="0"/>
          <w:color w:val="auto"/>
          <w:sz w:val="28"/>
          <w:szCs w:val="28"/>
          <w:highlight w:val="none"/>
          <w:lang w:eastAsia="zh-CN"/>
        </w:rPr>
        <w:t>三</w:t>
      </w:r>
      <w:r>
        <w:rPr>
          <w:rFonts w:hint="eastAsia" w:ascii="宋体" w:hAnsi="宋体" w:eastAsia="宋体" w:cs="宋体"/>
          <w:b w:val="0"/>
          <w:bCs w:val="0"/>
          <w:color w:val="auto"/>
          <w:sz w:val="28"/>
          <w:szCs w:val="28"/>
          <w:highlight w:val="none"/>
          <w:lang w:eastAsia="zh-CN"/>
        </w:rPr>
        <w:t>）</w:t>
      </w:r>
      <w:r>
        <w:rPr>
          <w:rFonts w:hint="eastAsia" w:hAnsi="宋体" w:cs="方正仿宋_GBK"/>
          <w:color w:val="auto"/>
          <w:sz w:val="28"/>
          <w:szCs w:val="28"/>
          <w:highlight w:val="none"/>
        </w:rPr>
        <w:t>如中标人因违反或不履行投标时承诺的</w:t>
      </w:r>
      <w:r>
        <w:rPr>
          <w:rFonts w:hint="eastAsia" w:hAnsi="宋体" w:cs="方正仿宋_GBK"/>
          <w:color w:val="auto"/>
          <w:sz w:val="28"/>
          <w:szCs w:val="28"/>
          <w:highlight w:val="none"/>
          <w:lang w:eastAsia="zh-CN"/>
        </w:rPr>
        <w:t>服务</w:t>
      </w:r>
      <w:r>
        <w:rPr>
          <w:rFonts w:hint="eastAsia" w:hAnsi="宋体" w:cs="方正仿宋_GBK"/>
          <w:color w:val="auto"/>
          <w:sz w:val="28"/>
          <w:szCs w:val="28"/>
          <w:highlight w:val="none"/>
        </w:rPr>
        <w:t>和商务要求时，采购人有权按照相关法律法规的规定，取消违反招标采购文件约定的中标人中标资格，以及按医院采购制度对其进行处罚。</w:t>
      </w:r>
    </w:p>
    <w:p w14:paraId="4112EF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方正仿宋_GBK"/>
          <w:color w:val="auto"/>
          <w:sz w:val="28"/>
          <w:szCs w:val="28"/>
          <w:highlight w:val="none"/>
          <w:lang w:eastAsia="zh-CN"/>
        </w:rPr>
        <w:sectPr>
          <w:pgSz w:w="11907" w:h="16840"/>
          <w:pgMar w:top="1440" w:right="1275" w:bottom="993" w:left="1134" w:header="851" w:footer="777" w:gutter="0"/>
          <w:cols w:space="720" w:num="1"/>
          <w:docGrid w:linePitch="312" w:charSpace="0"/>
        </w:sectPr>
      </w:pPr>
      <w:r>
        <w:rPr>
          <w:rFonts w:hint="eastAsia" w:hAnsi="宋体" w:cs="方正仿宋_GBK"/>
          <w:color w:val="auto"/>
          <w:sz w:val="28"/>
          <w:szCs w:val="28"/>
          <w:highlight w:val="none"/>
          <w:lang w:eastAsia="zh-CN"/>
        </w:rPr>
        <w:t>（四）</w:t>
      </w:r>
      <w:r>
        <w:rPr>
          <w:rFonts w:hint="eastAsia" w:ascii="宋体" w:hAnsi="宋体" w:eastAsia="宋体" w:cs="方正仿宋_GBK"/>
          <w:color w:val="auto"/>
          <w:sz w:val="28"/>
          <w:szCs w:val="28"/>
          <w:highlight w:val="none"/>
          <w:lang w:eastAsia="zh-CN"/>
        </w:rPr>
        <w:t>竞争性比选文件、中标人的</w:t>
      </w:r>
      <w:r>
        <w:rPr>
          <w:rFonts w:hint="eastAsia" w:hAnsi="宋体" w:cs="宋体"/>
          <w:color w:val="auto"/>
          <w:sz w:val="28"/>
          <w:szCs w:val="28"/>
          <w:highlight w:val="none"/>
          <w:lang w:eastAsia="zh-CN"/>
        </w:rPr>
        <w:t>投标</w:t>
      </w:r>
      <w:r>
        <w:rPr>
          <w:rFonts w:hint="eastAsia" w:ascii="宋体" w:hAnsi="宋体" w:eastAsia="宋体" w:cs="方正仿宋_GBK"/>
          <w:color w:val="auto"/>
          <w:sz w:val="28"/>
          <w:szCs w:val="28"/>
          <w:highlight w:val="none"/>
          <w:lang w:eastAsia="zh-CN"/>
        </w:rPr>
        <w:t>文件及有效承诺文件等，均为签订合同的依据，是合同不可分割的一部分。</w:t>
      </w:r>
    </w:p>
    <w:p w14:paraId="6DCE870F">
      <w:pPr>
        <w:spacing w:line="360" w:lineRule="auto"/>
        <w:rPr>
          <w:rFonts w:hAnsi="宋体" w:cs="宋体"/>
          <w:color w:val="auto"/>
          <w:sz w:val="28"/>
          <w:szCs w:val="28"/>
          <w:highlight w:val="none"/>
        </w:rPr>
      </w:pPr>
    </w:p>
    <w:p w14:paraId="47E231CF">
      <w:pPr>
        <w:keepNext/>
        <w:keepLines/>
        <w:widowControl w:val="0"/>
        <w:spacing w:line="360" w:lineRule="auto"/>
        <w:jc w:val="center"/>
        <w:outlineLvl w:val="0"/>
        <w:rPr>
          <w:rFonts w:ascii="宋体" w:hAnsi="宋体" w:eastAsia="宋体" w:cs="宋体"/>
          <w:b/>
          <w:bCs/>
          <w:color w:val="auto"/>
          <w:kern w:val="44"/>
          <w:sz w:val="44"/>
          <w:szCs w:val="44"/>
          <w:highlight w:val="none"/>
          <w:lang w:val="en-US" w:eastAsia="zh-CN" w:bidi="ar-SA"/>
        </w:rPr>
      </w:pPr>
      <w:bookmarkStart w:id="38" w:name="_Toc19113859"/>
      <w:bookmarkStart w:id="39" w:name="_Toc18919"/>
      <w:r>
        <w:rPr>
          <w:rFonts w:hint="eastAsia" w:ascii="宋体" w:hAnsi="宋体" w:eastAsia="宋体" w:cs="宋体"/>
          <w:b/>
          <w:bCs/>
          <w:color w:val="auto"/>
          <w:kern w:val="44"/>
          <w:sz w:val="44"/>
          <w:szCs w:val="44"/>
          <w:highlight w:val="none"/>
          <w:lang w:val="en-US" w:eastAsia="zh-CN" w:bidi="ar-SA"/>
        </w:rPr>
        <w:t>第四篇 资格审查及评分办法</w:t>
      </w:r>
      <w:bookmarkEnd w:id="38"/>
      <w:bookmarkEnd w:id="39"/>
    </w:p>
    <w:p w14:paraId="7D19F1DE">
      <w:pPr>
        <w:keepNext/>
        <w:keepLines/>
        <w:pageBreakBefore w:val="0"/>
        <w:widowControl w:val="0"/>
        <w:kinsoku/>
        <w:wordWrap/>
        <w:overflowPunct/>
        <w:topLinePunct w:val="0"/>
        <w:autoSpaceDE/>
        <w:autoSpaceDN/>
        <w:bidi w:val="0"/>
        <w:adjustRightInd/>
        <w:snapToGrid/>
        <w:spacing w:line="560" w:lineRule="exact"/>
        <w:jc w:val="left"/>
        <w:textAlignment w:val="auto"/>
        <w:outlineLvl w:val="1"/>
        <w:rPr>
          <w:rFonts w:ascii="Arial" w:hAnsi="Arial" w:eastAsia="宋体" w:cs="Times New Roman"/>
          <w:b/>
          <w:bCs w:val="0"/>
          <w:color w:val="auto"/>
          <w:kern w:val="2"/>
          <w:sz w:val="32"/>
          <w:szCs w:val="32"/>
          <w:highlight w:val="none"/>
          <w:lang w:val="en-US" w:eastAsia="zh-CN" w:bidi="ar-SA"/>
        </w:rPr>
      </w:pPr>
      <w:bookmarkStart w:id="40" w:name="_Toc4225"/>
      <w:r>
        <w:rPr>
          <w:rFonts w:hint="eastAsia" w:ascii="Arial" w:hAnsi="Arial" w:eastAsia="宋体" w:cs="Times New Roman"/>
          <w:b/>
          <w:bCs w:val="0"/>
          <w:color w:val="auto"/>
          <w:kern w:val="2"/>
          <w:sz w:val="32"/>
          <w:szCs w:val="32"/>
          <w:highlight w:val="none"/>
          <w:lang w:val="en-US" w:eastAsia="zh-CN" w:bidi="ar-SA"/>
        </w:rPr>
        <w:t>一、资格审查</w:t>
      </w:r>
      <w:bookmarkEnd w:id="40"/>
    </w:p>
    <w:p w14:paraId="031B2EE0">
      <w:pPr>
        <w:pageBreakBefore w:val="0"/>
        <w:widowControl w:val="0"/>
        <w:kinsoku/>
        <w:wordWrap/>
        <w:overflowPunct/>
        <w:topLinePunct w:val="0"/>
        <w:autoSpaceDE/>
        <w:autoSpaceDN/>
        <w:bidi w:val="0"/>
        <w:adjustRightInd/>
        <w:snapToGrid/>
        <w:spacing w:line="560" w:lineRule="exact"/>
        <w:ind w:firstLine="660" w:firstLineChars="236"/>
        <w:textAlignment w:val="auto"/>
        <w:rPr>
          <w:rFonts w:hint="eastAsia" w:hAnsi="宋体" w:cs="宋体"/>
          <w:color w:val="auto"/>
          <w:sz w:val="28"/>
          <w:szCs w:val="28"/>
          <w:highlight w:val="none"/>
        </w:rPr>
      </w:pPr>
      <w:r>
        <w:rPr>
          <w:rFonts w:hint="eastAsia" w:hAnsi="宋体" w:cs="宋体"/>
          <w:color w:val="auto"/>
          <w:sz w:val="28"/>
          <w:szCs w:val="28"/>
          <w:highlight w:val="none"/>
        </w:rPr>
        <w:t>评标委员会对投标文件中的资格证明文件进行审查。资格审查资料表如下：</w:t>
      </w:r>
    </w:p>
    <w:p w14:paraId="7CDFC1E6">
      <w:pPr>
        <w:pageBreakBefore w:val="0"/>
        <w:widowControl w:val="0"/>
        <w:kinsoku/>
        <w:wordWrap/>
        <w:overflowPunct/>
        <w:topLinePunct w:val="0"/>
        <w:autoSpaceDE/>
        <w:autoSpaceDN/>
        <w:bidi w:val="0"/>
        <w:adjustRightInd/>
        <w:snapToGrid/>
        <w:spacing w:line="500" w:lineRule="exact"/>
        <w:ind w:firstLine="566" w:firstLineChars="236"/>
        <w:textAlignment w:val="auto"/>
        <w:rPr>
          <w:rFonts w:hint="eastAsia" w:hAnsi="宋体" w:cs="宋体"/>
          <w:color w:val="auto"/>
          <w:sz w:val="24"/>
          <w:szCs w:val="24"/>
          <w:highlight w:val="none"/>
        </w:rPr>
      </w:pP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3615"/>
        <w:gridCol w:w="4093"/>
      </w:tblGrid>
      <w:tr w14:paraId="3975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5" w:type="dxa"/>
            <w:vAlign w:val="center"/>
          </w:tcPr>
          <w:p w14:paraId="082ACF70">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4740" w:type="dxa"/>
            <w:gridSpan w:val="2"/>
            <w:vAlign w:val="center"/>
          </w:tcPr>
          <w:p w14:paraId="54739F4D">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检查因素</w:t>
            </w:r>
          </w:p>
        </w:tc>
        <w:tc>
          <w:tcPr>
            <w:tcW w:w="4093" w:type="dxa"/>
            <w:vAlign w:val="center"/>
          </w:tcPr>
          <w:p w14:paraId="69183E22">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检查内容</w:t>
            </w:r>
          </w:p>
        </w:tc>
      </w:tr>
      <w:tr w14:paraId="1E8F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0A5E9E0D">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125" w:type="dxa"/>
            <w:vMerge w:val="restart"/>
            <w:vAlign w:val="center"/>
          </w:tcPr>
          <w:p w14:paraId="376235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投标人应符合的基本资格条件</w:t>
            </w:r>
          </w:p>
        </w:tc>
        <w:tc>
          <w:tcPr>
            <w:tcW w:w="3615" w:type="dxa"/>
            <w:vAlign w:val="center"/>
          </w:tcPr>
          <w:p w14:paraId="5EC26A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在重庆市区设有分支机构和经营网点的国有商业银行或股份制商业银行，依法开展经营业务，取得两证并在有效期内</w:t>
            </w:r>
            <w:r>
              <w:rPr>
                <w:rFonts w:hint="eastAsia" w:ascii="宋体" w:hAnsi="宋体" w:eastAsia="宋体" w:cs="宋体"/>
                <w:color w:val="auto"/>
                <w:sz w:val="21"/>
                <w:szCs w:val="21"/>
                <w:highlight w:val="none"/>
                <w:lang w:eastAsia="zh-CN"/>
              </w:rPr>
              <w:t>。</w:t>
            </w:r>
          </w:p>
        </w:tc>
        <w:tc>
          <w:tcPr>
            <w:tcW w:w="4093" w:type="dxa"/>
            <w:vAlign w:val="center"/>
          </w:tcPr>
          <w:p w14:paraId="6A24DF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仿宋" w:hAnsi="仿宋" w:eastAsia="仿宋" w:cs="仿宋"/>
                <w:color w:val="auto"/>
                <w:sz w:val="21"/>
                <w:szCs w:val="21"/>
                <w:highlight w:val="none"/>
              </w:rPr>
              <w:t>①</w:t>
            </w:r>
            <w:r>
              <w:rPr>
                <w:rFonts w:hint="eastAsia" w:ascii="宋体" w:hAnsi="宋体" w:eastAsia="宋体" w:cs="宋体"/>
                <w:color w:val="auto"/>
                <w:sz w:val="21"/>
                <w:szCs w:val="21"/>
                <w:highlight w:val="none"/>
              </w:rPr>
              <w:t>《中华人民共和国金融许可证》及《营业执照》</w:t>
            </w:r>
            <w:r>
              <w:rPr>
                <w:rFonts w:hint="eastAsia" w:ascii="宋体" w:hAnsi="宋体" w:eastAsia="宋体" w:cs="宋体"/>
                <w:color w:val="auto"/>
                <w:sz w:val="21"/>
                <w:szCs w:val="21"/>
                <w:highlight w:val="none"/>
                <w:lang w:eastAsia="zh-CN"/>
              </w:rPr>
              <w:t>复印件；</w:t>
            </w:r>
            <w:r>
              <w:rPr>
                <w:rFonts w:hint="eastAsia" w:ascii="宋体" w:hAnsi="宋体" w:eastAsia="宋体" w:cs="宋体"/>
                <w:color w:val="auto"/>
                <w:sz w:val="21"/>
                <w:szCs w:val="21"/>
                <w:highlight w:val="none"/>
              </w:rPr>
              <w:t>②投标人法定代表人</w:t>
            </w:r>
            <w:r>
              <w:rPr>
                <w:rFonts w:hint="eastAsia" w:hAnsi="宋体" w:cs="宋体"/>
                <w:color w:val="auto"/>
                <w:sz w:val="21"/>
                <w:szCs w:val="21"/>
                <w:highlight w:val="none"/>
                <w:lang w:eastAsia="zh-CN"/>
              </w:rPr>
              <w:t>（或负责人）</w:t>
            </w:r>
            <w:r>
              <w:rPr>
                <w:rFonts w:hint="eastAsia" w:ascii="宋体" w:hAnsi="宋体" w:eastAsia="宋体" w:cs="宋体"/>
                <w:color w:val="auto"/>
                <w:sz w:val="21"/>
                <w:szCs w:val="21"/>
                <w:highlight w:val="none"/>
              </w:rPr>
              <w:t>身份证明和法定代表人</w:t>
            </w:r>
            <w:r>
              <w:rPr>
                <w:rFonts w:hint="eastAsia" w:hAnsi="宋体" w:cs="宋体"/>
                <w:color w:val="auto"/>
                <w:sz w:val="21"/>
                <w:szCs w:val="21"/>
                <w:highlight w:val="none"/>
                <w:lang w:eastAsia="zh-CN"/>
              </w:rPr>
              <w:t>（或负责人）</w:t>
            </w:r>
            <w:r>
              <w:rPr>
                <w:rFonts w:hint="eastAsia" w:ascii="宋体" w:hAnsi="宋体" w:eastAsia="宋体" w:cs="宋体"/>
                <w:color w:val="auto"/>
                <w:sz w:val="21"/>
                <w:szCs w:val="21"/>
                <w:highlight w:val="none"/>
              </w:rPr>
              <w:t>授权代表委托书。</w:t>
            </w:r>
          </w:p>
        </w:tc>
      </w:tr>
      <w:tr w14:paraId="0DF0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5" w:type="dxa"/>
            <w:vMerge w:val="continue"/>
            <w:vAlign w:val="center"/>
          </w:tcPr>
          <w:p w14:paraId="25B16222">
            <w:pPr>
              <w:spacing w:line="360" w:lineRule="auto"/>
              <w:jc w:val="center"/>
              <w:rPr>
                <w:rFonts w:hAnsi="宋体" w:cs="宋体"/>
                <w:color w:val="auto"/>
                <w:sz w:val="21"/>
                <w:szCs w:val="21"/>
                <w:highlight w:val="none"/>
              </w:rPr>
            </w:pPr>
          </w:p>
        </w:tc>
        <w:tc>
          <w:tcPr>
            <w:tcW w:w="1125" w:type="dxa"/>
            <w:vMerge w:val="continue"/>
            <w:vAlign w:val="center"/>
          </w:tcPr>
          <w:p w14:paraId="36E9F3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tc>
        <w:tc>
          <w:tcPr>
            <w:tcW w:w="3615" w:type="dxa"/>
            <w:vAlign w:val="center"/>
          </w:tcPr>
          <w:p w14:paraId="6DAD2B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）法律、行政法规规定的其他条件</w:t>
            </w:r>
          </w:p>
        </w:tc>
        <w:tc>
          <w:tcPr>
            <w:tcW w:w="4093" w:type="dxa"/>
            <w:vAlign w:val="center"/>
          </w:tcPr>
          <w:p w14:paraId="73F73C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tc>
      </w:tr>
      <w:tr w14:paraId="7EAA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restart"/>
            <w:vAlign w:val="center"/>
          </w:tcPr>
          <w:p w14:paraId="069A1D6A">
            <w:pPr>
              <w:spacing w:line="360" w:lineRule="auto"/>
              <w:jc w:val="center"/>
              <w:rPr>
                <w:rFonts w:hint="eastAsia" w:hAnsi="宋体" w:cs="宋体"/>
                <w:color w:val="auto"/>
                <w:sz w:val="21"/>
                <w:szCs w:val="21"/>
                <w:highlight w:val="none"/>
                <w:lang w:val="en-US" w:eastAsia="zh-CN"/>
              </w:rPr>
            </w:pPr>
          </w:p>
          <w:p w14:paraId="44FAAECA">
            <w:pPr>
              <w:tabs>
                <w:tab w:val="center" w:pos="289"/>
              </w:tabs>
              <w:spacing w:line="360" w:lineRule="auto"/>
              <w:ind w:firstLine="210" w:firstLineChars="100"/>
              <w:jc w:val="both"/>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125" w:type="dxa"/>
            <w:vMerge w:val="restart"/>
            <w:vAlign w:val="center"/>
          </w:tcPr>
          <w:p w14:paraId="4E3789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投标人应符合的</w:t>
            </w:r>
            <w:r>
              <w:rPr>
                <w:rFonts w:hint="eastAsia" w:ascii="宋体" w:hAnsi="宋体" w:eastAsia="宋体" w:cs="宋体"/>
                <w:color w:val="auto"/>
                <w:sz w:val="21"/>
                <w:szCs w:val="21"/>
                <w:highlight w:val="none"/>
              </w:rPr>
              <w:t>特定资格条件</w:t>
            </w:r>
          </w:p>
        </w:tc>
        <w:tc>
          <w:tcPr>
            <w:tcW w:w="3615" w:type="dxa"/>
            <w:vAlign w:val="center"/>
          </w:tcPr>
          <w:p w14:paraId="137B7D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投标人需为口腔医院的已开户银行，户名为重庆医科大学附属口腔医院，账户为正常使用中的实体账户，不含工会账户、零余额账户等</w:t>
            </w:r>
            <w:r>
              <w:rPr>
                <w:rFonts w:hint="eastAsia" w:ascii="宋体" w:hAnsi="宋体" w:eastAsia="宋体" w:cs="宋体"/>
                <w:color w:val="auto"/>
                <w:sz w:val="21"/>
                <w:szCs w:val="21"/>
                <w:highlight w:val="none"/>
                <w:lang w:eastAsia="zh-CN"/>
              </w:rPr>
              <w:t>。</w:t>
            </w:r>
          </w:p>
        </w:tc>
        <w:tc>
          <w:tcPr>
            <w:tcW w:w="4093" w:type="dxa"/>
            <w:vAlign w:val="center"/>
          </w:tcPr>
          <w:p w14:paraId="39508B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银行开户证明</w:t>
            </w:r>
          </w:p>
        </w:tc>
      </w:tr>
      <w:tr w14:paraId="66C6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top"/>
          </w:tcPr>
          <w:p w14:paraId="7231FBEC">
            <w:pPr>
              <w:spacing w:line="360" w:lineRule="auto"/>
              <w:jc w:val="left"/>
              <w:rPr>
                <w:rFonts w:hAnsi="宋体" w:cs="宋体"/>
                <w:color w:val="auto"/>
                <w:sz w:val="21"/>
                <w:szCs w:val="21"/>
                <w:highlight w:val="none"/>
              </w:rPr>
            </w:pPr>
          </w:p>
        </w:tc>
        <w:tc>
          <w:tcPr>
            <w:tcW w:w="1125" w:type="dxa"/>
            <w:vMerge w:val="continue"/>
            <w:vAlign w:val="center"/>
          </w:tcPr>
          <w:p w14:paraId="13BBDF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tc>
        <w:tc>
          <w:tcPr>
            <w:tcW w:w="3615" w:type="dxa"/>
            <w:vAlign w:val="center"/>
          </w:tcPr>
          <w:p w14:paraId="5FC81F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根据《重庆市市级预算单位资金存放管理实施办法》渝财库〔2019〕43号文件要求，招标人主要领导干部、分管资金存放业务的领导干部以及单位财务机构负责人实行利益回避，上述人员的配偶、子女及其配偶和其他直接利益相关人员在银行工作的，该银行所属分支机构不得参与投标。</w:t>
            </w:r>
          </w:p>
        </w:tc>
        <w:tc>
          <w:tcPr>
            <w:tcW w:w="4093" w:type="dxa"/>
            <w:vAlign w:val="center"/>
          </w:tcPr>
          <w:p w14:paraId="0C936E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声明书</w:t>
            </w:r>
          </w:p>
        </w:tc>
      </w:tr>
      <w:tr w14:paraId="6D88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top"/>
          </w:tcPr>
          <w:p w14:paraId="6584E39E">
            <w:pPr>
              <w:spacing w:line="360" w:lineRule="auto"/>
              <w:jc w:val="left"/>
              <w:rPr>
                <w:rFonts w:hAnsi="宋体" w:cs="宋体"/>
                <w:color w:val="auto"/>
                <w:sz w:val="21"/>
                <w:szCs w:val="21"/>
                <w:highlight w:val="none"/>
              </w:rPr>
            </w:pPr>
          </w:p>
        </w:tc>
        <w:tc>
          <w:tcPr>
            <w:tcW w:w="1125" w:type="dxa"/>
            <w:vMerge w:val="continue"/>
            <w:vAlign w:val="center"/>
          </w:tcPr>
          <w:p w14:paraId="2C2B1A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tc>
        <w:tc>
          <w:tcPr>
            <w:tcW w:w="3615" w:type="dxa"/>
            <w:vAlign w:val="center"/>
          </w:tcPr>
          <w:p w14:paraId="648820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投标人出具廉政承诺书，承诺不得向招标人的相关负责人员输送任何利益，承诺不得将资金存放代发业务与招标人的相关负责人员在本行亲属的业绩、收入挂钩，拒绝出具廉政承诺书的银行不得参与投标。</w:t>
            </w:r>
          </w:p>
        </w:tc>
        <w:tc>
          <w:tcPr>
            <w:tcW w:w="4093" w:type="dxa"/>
            <w:vAlign w:val="center"/>
          </w:tcPr>
          <w:p w14:paraId="320C55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廉政承诺书</w:t>
            </w:r>
          </w:p>
        </w:tc>
      </w:tr>
    </w:tbl>
    <w:p w14:paraId="4D53501A">
      <w:pPr>
        <w:spacing w:line="360" w:lineRule="auto"/>
        <w:rPr>
          <w:rFonts w:hAnsi="宋体" w:cs="宋体"/>
          <w:color w:val="auto"/>
          <w:sz w:val="24"/>
          <w:szCs w:val="24"/>
          <w:highlight w:val="none"/>
        </w:rPr>
      </w:pPr>
    </w:p>
    <w:p w14:paraId="333CE3C2">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ascii="Arial" w:hAnsi="Arial" w:eastAsia="宋体" w:cs="Times New Roman"/>
          <w:b/>
          <w:bCs w:val="0"/>
          <w:color w:val="auto"/>
          <w:kern w:val="2"/>
          <w:sz w:val="32"/>
          <w:szCs w:val="32"/>
          <w:highlight w:val="none"/>
          <w:lang w:val="en-US" w:eastAsia="zh-CN" w:bidi="ar-SA"/>
        </w:rPr>
      </w:pPr>
      <w:bookmarkStart w:id="41" w:name="_Toc10474389"/>
      <w:bookmarkStart w:id="42" w:name="_Toc27347"/>
      <w:r>
        <w:rPr>
          <w:rFonts w:hint="eastAsia" w:ascii="Arial" w:hAnsi="Arial" w:eastAsia="宋体" w:cs="Times New Roman"/>
          <w:b/>
          <w:bCs w:val="0"/>
          <w:color w:val="auto"/>
          <w:kern w:val="2"/>
          <w:sz w:val="32"/>
          <w:szCs w:val="32"/>
          <w:highlight w:val="none"/>
          <w:lang w:val="en-US" w:eastAsia="zh-CN" w:bidi="ar-SA"/>
        </w:rPr>
        <w:t>二、评标方法</w:t>
      </w:r>
      <w:bookmarkEnd w:id="41"/>
      <w:bookmarkEnd w:id="42"/>
    </w:p>
    <w:p w14:paraId="54C5BFEB">
      <w:pPr>
        <w:pageBreakBefore w:val="0"/>
        <w:widowControl w:val="0"/>
        <w:kinsoku/>
        <w:wordWrap/>
        <w:overflowPunct/>
        <w:topLinePunct w:val="0"/>
        <w:autoSpaceDE/>
        <w:autoSpaceDN/>
        <w:bidi w:val="0"/>
        <w:adjustRightInd/>
        <w:spacing w:line="560" w:lineRule="exact"/>
        <w:ind w:firstLine="660" w:firstLineChars="236"/>
        <w:textAlignment w:val="auto"/>
        <w:rPr>
          <w:rFonts w:hAnsi="宋体" w:cs="宋体"/>
          <w:color w:val="auto"/>
          <w:sz w:val="28"/>
          <w:szCs w:val="28"/>
          <w:highlight w:val="none"/>
        </w:rPr>
      </w:pPr>
      <w:r>
        <w:rPr>
          <w:rFonts w:hint="eastAsia" w:hAnsi="宋体" w:cs="宋体"/>
          <w:color w:val="auto"/>
          <w:sz w:val="28"/>
          <w:szCs w:val="28"/>
          <w:highlight w:val="none"/>
        </w:rPr>
        <w:t>本项目采用综合评分法进行评标。综合评分法，是指投标文件满足</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全部实质性要求且按照评审因素的量化指标评审得分</w:t>
      </w:r>
      <w:r>
        <w:rPr>
          <w:rFonts w:hint="eastAsia" w:hAnsi="宋体" w:cs="宋体"/>
          <w:strike w:val="0"/>
          <w:dstrike w:val="0"/>
          <w:color w:val="auto"/>
          <w:sz w:val="28"/>
          <w:szCs w:val="28"/>
          <w:highlight w:val="none"/>
        </w:rPr>
        <w:t>最高</w:t>
      </w:r>
      <w:r>
        <w:rPr>
          <w:rFonts w:hint="eastAsia" w:hAnsi="宋体" w:cs="宋体"/>
          <w:color w:val="auto"/>
          <w:sz w:val="28"/>
          <w:szCs w:val="28"/>
          <w:highlight w:val="none"/>
        </w:rPr>
        <w:t>的投标人为中标候选人的评标方法。投标人总得分为</w:t>
      </w:r>
      <w:r>
        <w:rPr>
          <w:rFonts w:hint="eastAsia" w:hAnsi="宋体" w:cs="宋体"/>
          <w:color w:val="auto"/>
          <w:sz w:val="28"/>
          <w:szCs w:val="28"/>
          <w:highlight w:val="none"/>
          <w:lang w:eastAsia="zh-CN"/>
        </w:rPr>
        <w:t>经营状况</w:t>
      </w:r>
      <w:r>
        <w:rPr>
          <w:rFonts w:hint="eastAsia" w:hAnsi="宋体" w:cs="宋体"/>
          <w:color w:val="auto"/>
          <w:sz w:val="28"/>
          <w:szCs w:val="28"/>
          <w:highlight w:val="none"/>
        </w:rPr>
        <w:t>、</w:t>
      </w:r>
      <w:r>
        <w:rPr>
          <w:rFonts w:hint="eastAsia" w:hAnsi="宋体" w:cs="宋体"/>
          <w:color w:val="auto"/>
          <w:sz w:val="28"/>
          <w:szCs w:val="28"/>
          <w:highlight w:val="none"/>
          <w:lang w:eastAsia="zh-CN"/>
        </w:rPr>
        <w:t>服务水平</w:t>
      </w:r>
      <w:r>
        <w:rPr>
          <w:rFonts w:hint="eastAsia" w:hAnsi="宋体" w:cs="宋体"/>
          <w:color w:val="auto"/>
          <w:sz w:val="28"/>
          <w:szCs w:val="28"/>
          <w:highlight w:val="none"/>
        </w:rPr>
        <w:t>、</w:t>
      </w:r>
      <w:r>
        <w:rPr>
          <w:rFonts w:hint="eastAsia" w:hAnsi="宋体" w:cs="宋体"/>
          <w:color w:val="auto"/>
          <w:sz w:val="28"/>
          <w:szCs w:val="28"/>
          <w:highlight w:val="none"/>
          <w:lang w:eastAsia="zh-CN"/>
        </w:rPr>
        <w:t>利率水平</w:t>
      </w:r>
      <w:r>
        <w:rPr>
          <w:rFonts w:hint="eastAsia" w:hAnsi="宋体" w:cs="宋体"/>
          <w:color w:val="auto"/>
          <w:sz w:val="28"/>
          <w:szCs w:val="28"/>
          <w:highlight w:val="none"/>
        </w:rPr>
        <w:t>等评定因素分别按照相应权重值计算分项得分后相加，满分为100分。</w:t>
      </w:r>
    </w:p>
    <w:p w14:paraId="372B8AFF">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（一）符合性审查</w:t>
      </w:r>
    </w:p>
    <w:p w14:paraId="3E76AC86">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评标委员会应当对符合资格的投标人的投标文件进行符合性审查，以确定其是否满足</w:t>
      </w:r>
      <w:r>
        <w:rPr>
          <w:rFonts w:hint="eastAsia" w:hAnsi="宋体" w:cs="宋体"/>
          <w:color w:val="auto"/>
          <w:sz w:val="28"/>
          <w:szCs w:val="28"/>
          <w:highlight w:val="none"/>
          <w:lang w:eastAsia="zh-CN"/>
        </w:rPr>
        <w:t>竞争性比选</w:t>
      </w:r>
      <w:r>
        <w:rPr>
          <w:rFonts w:hint="eastAsia" w:hAnsi="宋体" w:cs="宋体"/>
          <w:color w:val="auto"/>
          <w:sz w:val="28"/>
          <w:szCs w:val="28"/>
          <w:highlight w:val="none"/>
        </w:rPr>
        <w:t>文件的实质性要求。符合性审查资料表如下：</w:t>
      </w:r>
    </w:p>
    <w:tbl>
      <w:tblPr>
        <w:tblStyle w:val="1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20"/>
        <w:gridCol w:w="1540"/>
        <w:gridCol w:w="6096"/>
      </w:tblGrid>
      <w:tr w14:paraId="767C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4" w:type="dxa"/>
            <w:vAlign w:val="center"/>
          </w:tcPr>
          <w:p w14:paraId="40FA1A85">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2860" w:type="dxa"/>
            <w:gridSpan w:val="2"/>
            <w:vAlign w:val="center"/>
          </w:tcPr>
          <w:p w14:paraId="4979D232">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评审因素</w:t>
            </w:r>
          </w:p>
        </w:tc>
        <w:tc>
          <w:tcPr>
            <w:tcW w:w="6096" w:type="dxa"/>
            <w:vAlign w:val="center"/>
          </w:tcPr>
          <w:p w14:paraId="18EE58BE">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评审标准</w:t>
            </w:r>
          </w:p>
        </w:tc>
      </w:tr>
      <w:tr w14:paraId="7A66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74" w:type="dxa"/>
            <w:vMerge w:val="restart"/>
            <w:vAlign w:val="center"/>
          </w:tcPr>
          <w:p w14:paraId="278CC343">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320" w:type="dxa"/>
            <w:vMerge w:val="restart"/>
            <w:vAlign w:val="center"/>
          </w:tcPr>
          <w:p w14:paraId="58F03268">
            <w:pPr>
              <w:spacing w:line="360" w:lineRule="auto"/>
              <w:jc w:val="both"/>
              <w:rPr>
                <w:rFonts w:hAnsi="宋体" w:cs="宋体"/>
                <w:color w:val="auto"/>
                <w:sz w:val="21"/>
                <w:szCs w:val="21"/>
                <w:highlight w:val="none"/>
              </w:rPr>
            </w:pPr>
            <w:r>
              <w:rPr>
                <w:rFonts w:hint="eastAsia" w:hAnsi="宋体" w:cs="宋体"/>
                <w:color w:val="auto"/>
                <w:sz w:val="21"/>
                <w:szCs w:val="21"/>
                <w:highlight w:val="none"/>
              </w:rPr>
              <w:t>有效性审查</w:t>
            </w:r>
          </w:p>
        </w:tc>
        <w:tc>
          <w:tcPr>
            <w:tcW w:w="1540" w:type="dxa"/>
            <w:vAlign w:val="center"/>
          </w:tcPr>
          <w:p w14:paraId="2E9C7D98">
            <w:pPr>
              <w:spacing w:line="360" w:lineRule="auto"/>
              <w:jc w:val="both"/>
              <w:rPr>
                <w:rFonts w:hAnsi="宋体" w:cs="宋体"/>
                <w:color w:val="auto"/>
                <w:sz w:val="21"/>
                <w:szCs w:val="21"/>
                <w:highlight w:val="none"/>
              </w:rPr>
            </w:pPr>
            <w:r>
              <w:rPr>
                <w:rFonts w:hint="eastAsia" w:hAnsi="宋体" w:cs="宋体"/>
                <w:color w:val="auto"/>
                <w:sz w:val="21"/>
                <w:szCs w:val="21"/>
                <w:highlight w:val="none"/>
              </w:rPr>
              <w:t>投标文件签署</w:t>
            </w:r>
          </w:p>
        </w:tc>
        <w:tc>
          <w:tcPr>
            <w:tcW w:w="6096" w:type="dxa"/>
            <w:vAlign w:val="center"/>
          </w:tcPr>
          <w:p w14:paraId="4ED332FA">
            <w:pPr>
              <w:spacing w:line="360" w:lineRule="auto"/>
              <w:jc w:val="both"/>
              <w:rPr>
                <w:rFonts w:hAnsi="宋体" w:cs="宋体"/>
                <w:color w:val="auto"/>
                <w:sz w:val="21"/>
                <w:szCs w:val="21"/>
                <w:highlight w:val="none"/>
              </w:rPr>
            </w:pPr>
            <w:r>
              <w:rPr>
                <w:rFonts w:hint="eastAsia" w:hAnsi="宋体" w:cs="宋体"/>
                <w:color w:val="auto"/>
                <w:sz w:val="21"/>
                <w:szCs w:val="21"/>
                <w:highlight w:val="none"/>
              </w:rPr>
              <w:t>投标文件上法定代表人</w:t>
            </w:r>
            <w:r>
              <w:rPr>
                <w:rFonts w:hint="eastAsia" w:hAnsi="宋体" w:cs="宋体"/>
                <w:color w:val="auto"/>
                <w:sz w:val="21"/>
                <w:szCs w:val="21"/>
                <w:highlight w:val="none"/>
                <w:lang w:eastAsia="zh-CN"/>
              </w:rPr>
              <w:t>（或负责人）</w:t>
            </w:r>
            <w:r>
              <w:rPr>
                <w:rFonts w:hint="eastAsia" w:hAnsi="宋体" w:cs="宋体"/>
                <w:color w:val="auto"/>
                <w:sz w:val="21"/>
                <w:szCs w:val="21"/>
                <w:highlight w:val="none"/>
              </w:rPr>
              <w:t>或其授权代表人的签字齐全。</w:t>
            </w:r>
          </w:p>
        </w:tc>
      </w:tr>
      <w:tr w14:paraId="2BF5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4" w:type="dxa"/>
            <w:vMerge w:val="continue"/>
            <w:vAlign w:val="center"/>
          </w:tcPr>
          <w:p w14:paraId="0BD1FDE6">
            <w:pPr>
              <w:spacing w:line="360" w:lineRule="auto"/>
              <w:jc w:val="center"/>
              <w:rPr>
                <w:rFonts w:hAnsi="宋体" w:cs="宋体"/>
                <w:color w:val="auto"/>
                <w:sz w:val="21"/>
                <w:szCs w:val="21"/>
                <w:highlight w:val="none"/>
              </w:rPr>
            </w:pPr>
          </w:p>
        </w:tc>
        <w:tc>
          <w:tcPr>
            <w:tcW w:w="1320" w:type="dxa"/>
            <w:vMerge w:val="continue"/>
            <w:vAlign w:val="center"/>
          </w:tcPr>
          <w:p w14:paraId="7D51535D">
            <w:pPr>
              <w:spacing w:line="360" w:lineRule="auto"/>
              <w:jc w:val="both"/>
              <w:rPr>
                <w:rFonts w:hAnsi="宋体" w:cs="宋体"/>
                <w:color w:val="auto"/>
                <w:sz w:val="21"/>
                <w:szCs w:val="21"/>
                <w:highlight w:val="none"/>
              </w:rPr>
            </w:pPr>
          </w:p>
        </w:tc>
        <w:tc>
          <w:tcPr>
            <w:tcW w:w="1540" w:type="dxa"/>
            <w:vAlign w:val="center"/>
          </w:tcPr>
          <w:p w14:paraId="596FE5CE">
            <w:pPr>
              <w:spacing w:line="360" w:lineRule="auto"/>
              <w:jc w:val="both"/>
              <w:rPr>
                <w:rFonts w:hAnsi="宋体" w:cs="宋体"/>
                <w:color w:val="auto"/>
                <w:sz w:val="21"/>
                <w:szCs w:val="21"/>
                <w:highlight w:val="none"/>
                <w:lang w:val="zh-CN"/>
              </w:rPr>
            </w:pPr>
            <w:r>
              <w:rPr>
                <w:rFonts w:hint="eastAsia" w:hAnsi="宋体" w:cs="宋体"/>
                <w:color w:val="auto"/>
                <w:sz w:val="21"/>
                <w:szCs w:val="21"/>
                <w:highlight w:val="none"/>
                <w:lang w:val="zh-CN"/>
              </w:rPr>
              <w:t>投标方案</w:t>
            </w:r>
          </w:p>
        </w:tc>
        <w:tc>
          <w:tcPr>
            <w:tcW w:w="6096" w:type="dxa"/>
            <w:vAlign w:val="center"/>
          </w:tcPr>
          <w:p w14:paraId="2EBF66DD">
            <w:pPr>
              <w:spacing w:line="360" w:lineRule="auto"/>
              <w:jc w:val="both"/>
              <w:rPr>
                <w:rFonts w:hAnsi="宋体" w:cs="宋体"/>
                <w:color w:val="auto"/>
                <w:sz w:val="21"/>
                <w:szCs w:val="21"/>
                <w:highlight w:val="none"/>
              </w:rPr>
            </w:pPr>
            <w:r>
              <w:rPr>
                <w:rFonts w:hint="eastAsia" w:hAnsi="宋体" w:cs="宋体"/>
                <w:color w:val="auto"/>
                <w:sz w:val="21"/>
                <w:szCs w:val="21"/>
                <w:highlight w:val="none"/>
                <w:lang w:val="zh-CN"/>
              </w:rPr>
              <w:t>只能有一个方案投标。</w:t>
            </w:r>
          </w:p>
        </w:tc>
      </w:tr>
      <w:tr w14:paraId="0515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continue"/>
            <w:vAlign w:val="center"/>
          </w:tcPr>
          <w:p w14:paraId="765BF37E">
            <w:pPr>
              <w:spacing w:line="360" w:lineRule="auto"/>
              <w:jc w:val="center"/>
              <w:rPr>
                <w:rFonts w:hAnsi="宋体" w:cs="宋体"/>
                <w:color w:val="auto"/>
                <w:sz w:val="21"/>
                <w:szCs w:val="21"/>
                <w:highlight w:val="none"/>
              </w:rPr>
            </w:pPr>
          </w:p>
        </w:tc>
        <w:tc>
          <w:tcPr>
            <w:tcW w:w="1320" w:type="dxa"/>
            <w:vMerge w:val="continue"/>
            <w:vAlign w:val="center"/>
          </w:tcPr>
          <w:p w14:paraId="364B078A">
            <w:pPr>
              <w:spacing w:line="360" w:lineRule="auto"/>
              <w:jc w:val="both"/>
              <w:rPr>
                <w:rFonts w:hAnsi="宋体" w:cs="宋体"/>
                <w:color w:val="auto"/>
                <w:sz w:val="21"/>
                <w:szCs w:val="21"/>
                <w:highlight w:val="none"/>
              </w:rPr>
            </w:pPr>
          </w:p>
        </w:tc>
        <w:tc>
          <w:tcPr>
            <w:tcW w:w="1540" w:type="dxa"/>
            <w:vAlign w:val="center"/>
          </w:tcPr>
          <w:p w14:paraId="15BDF219">
            <w:pPr>
              <w:spacing w:line="360" w:lineRule="auto"/>
              <w:jc w:val="both"/>
              <w:rPr>
                <w:rFonts w:hAnsi="宋体" w:cs="宋体"/>
                <w:color w:val="auto"/>
                <w:sz w:val="21"/>
                <w:szCs w:val="21"/>
                <w:highlight w:val="none"/>
                <w:lang w:val="zh-CN"/>
              </w:rPr>
            </w:pPr>
            <w:r>
              <w:rPr>
                <w:rFonts w:hint="eastAsia" w:hAnsi="宋体" w:cs="宋体"/>
                <w:color w:val="auto"/>
                <w:sz w:val="21"/>
                <w:szCs w:val="21"/>
                <w:highlight w:val="none"/>
              </w:rPr>
              <w:t>报价唯一</w:t>
            </w:r>
          </w:p>
        </w:tc>
        <w:tc>
          <w:tcPr>
            <w:tcW w:w="6096" w:type="dxa"/>
            <w:vAlign w:val="center"/>
          </w:tcPr>
          <w:p w14:paraId="26DBBF57">
            <w:pPr>
              <w:spacing w:line="360" w:lineRule="auto"/>
              <w:jc w:val="both"/>
              <w:rPr>
                <w:rFonts w:hint="default"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投标利率应符合国家利率政策规定和银行业市场利率定价自律机制约定范围。</w:t>
            </w:r>
            <w:r>
              <w:rPr>
                <w:rFonts w:hint="eastAsia" w:hAnsi="宋体" w:cs="宋体"/>
                <w:color w:val="auto"/>
                <w:sz w:val="21"/>
                <w:szCs w:val="21"/>
                <w:highlight w:val="none"/>
              </w:rPr>
              <w:t>只能有一个有效报价，不得提交选择性报价</w:t>
            </w:r>
            <w:r>
              <w:rPr>
                <w:rFonts w:hint="eastAsia" w:hAnsi="宋体" w:cs="宋体"/>
                <w:color w:val="auto"/>
                <w:sz w:val="21"/>
                <w:szCs w:val="21"/>
                <w:highlight w:val="none"/>
                <w:lang w:val="en-US" w:eastAsia="zh-CN"/>
              </w:rPr>
              <w:t>。</w:t>
            </w:r>
          </w:p>
        </w:tc>
      </w:tr>
      <w:tr w14:paraId="76B4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4" w:type="dxa"/>
            <w:vAlign w:val="center"/>
          </w:tcPr>
          <w:p w14:paraId="389E2ED8">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1320" w:type="dxa"/>
            <w:vAlign w:val="center"/>
          </w:tcPr>
          <w:p w14:paraId="27D7A72F">
            <w:pPr>
              <w:spacing w:line="360" w:lineRule="auto"/>
              <w:jc w:val="both"/>
              <w:rPr>
                <w:rFonts w:hAnsi="宋体" w:cs="宋体"/>
                <w:color w:val="auto"/>
                <w:sz w:val="21"/>
                <w:szCs w:val="21"/>
                <w:highlight w:val="none"/>
              </w:rPr>
            </w:pPr>
            <w:r>
              <w:rPr>
                <w:rFonts w:hint="eastAsia" w:hAnsi="宋体" w:cs="宋体"/>
                <w:color w:val="auto"/>
                <w:sz w:val="21"/>
                <w:szCs w:val="21"/>
                <w:highlight w:val="none"/>
              </w:rPr>
              <w:t>完整性审查</w:t>
            </w:r>
          </w:p>
        </w:tc>
        <w:tc>
          <w:tcPr>
            <w:tcW w:w="1540" w:type="dxa"/>
            <w:vAlign w:val="center"/>
          </w:tcPr>
          <w:p w14:paraId="7495BB35">
            <w:pPr>
              <w:spacing w:line="360" w:lineRule="auto"/>
              <w:jc w:val="both"/>
              <w:rPr>
                <w:rFonts w:hAnsi="宋体" w:cs="宋体"/>
                <w:color w:val="auto"/>
                <w:sz w:val="21"/>
                <w:szCs w:val="21"/>
                <w:highlight w:val="none"/>
              </w:rPr>
            </w:pPr>
            <w:r>
              <w:rPr>
                <w:rFonts w:hint="eastAsia" w:hAnsi="宋体" w:cs="宋体"/>
                <w:color w:val="auto"/>
                <w:sz w:val="21"/>
                <w:szCs w:val="21"/>
                <w:highlight w:val="none"/>
                <w:lang w:val="zh-CN"/>
              </w:rPr>
              <w:t>投标文件份数</w:t>
            </w:r>
          </w:p>
        </w:tc>
        <w:tc>
          <w:tcPr>
            <w:tcW w:w="6096" w:type="dxa"/>
            <w:vAlign w:val="center"/>
          </w:tcPr>
          <w:p w14:paraId="6070B6DC">
            <w:pPr>
              <w:spacing w:line="360" w:lineRule="auto"/>
              <w:jc w:val="both"/>
              <w:rPr>
                <w:rFonts w:hAnsi="宋体" w:cs="宋体"/>
                <w:color w:val="auto"/>
                <w:sz w:val="21"/>
                <w:szCs w:val="21"/>
                <w:highlight w:val="none"/>
              </w:rPr>
            </w:pPr>
            <w:r>
              <w:rPr>
                <w:rFonts w:hint="eastAsia" w:hAnsi="宋体" w:cs="宋体"/>
                <w:color w:val="auto"/>
                <w:sz w:val="21"/>
                <w:szCs w:val="21"/>
                <w:highlight w:val="none"/>
                <w:lang w:val="zh-CN"/>
              </w:rPr>
              <w:t>投标文件正、副本数量符合竞争性比选文件要求。</w:t>
            </w:r>
          </w:p>
        </w:tc>
      </w:tr>
      <w:tr w14:paraId="1360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4" w:type="dxa"/>
            <w:vAlign w:val="center"/>
          </w:tcPr>
          <w:p w14:paraId="6C9C12EC">
            <w:pPr>
              <w:spacing w:line="360" w:lineRule="auto"/>
              <w:jc w:val="center"/>
              <w:rPr>
                <w:rFonts w:hAnsi="宋体" w:cs="宋体"/>
                <w:color w:val="auto"/>
                <w:sz w:val="21"/>
                <w:szCs w:val="21"/>
                <w:highlight w:val="none"/>
              </w:rPr>
            </w:pPr>
            <w:r>
              <w:rPr>
                <w:rFonts w:hint="eastAsia" w:hAnsi="宋体" w:cs="宋体"/>
                <w:color w:val="auto"/>
                <w:sz w:val="21"/>
                <w:szCs w:val="21"/>
                <w:highlight w:val="none"/>
              </w:rPr>
              <w:t>3</w:t>
            </w:r>
          </w:p>
        </w:tc>
        <w:tc>
          <w:tcPr>
            <w:tcW w:w="1320" w:type="dxa"/>
            <w:vAlign w:val="center"/>
          </w:tcPr>
          <w:p w14:paraId="2B84C7B3">
            <w:pPr>
              <w:spacing w:line="360" w:lineRule="auto"/>
              <w:jc w:val="both"/>
              <w:rPr>
                <w:rFonts w:hAnsi="宋体" w:cs="宋体"/>
                <w:color w:val="auto"/>
                <w:sz w:val="21"/>
                <w:szCs w:val="21"/>
                <w:highlight w:val="none"/>
              </w:rPr>
            </w:pPr>
            <w:r>
              <w:rPr>
                <w:rFonts w:hint="eastAsia" w:hAnsi="宋体" w:cs="宋体"/>
                <w:color w:val="auto"/>
                <w:sz w:val="21"/>
                <w:szCs w:val="21"/>
                <w:highlight w:val="none"/>
              </w:rPr>
              <w:t>投标有效期</w:t>
            </w:r>
          </w:p>
        </w:tc>
        <w:tc>
          <w:tcPr>
            <w:tcW w:w="1540" w:type="dxa"/>
            <w:vAlign w:val="center"/>
          </w:tcPr>
          <w:p w14:paraId="4F37BED1">
            <w:pPr>
              <w:spacing w:line="360" w:lineRule="auto"/>
              <w:jc w:val="both"/>
              <w:rPr>
                <w:rFonts w:hAnsi="宋体" w:cs="宋体"/>
                <w:color w:val="auto"/>
                <w:sz w:val="21"/>
                <w:szCs w:val="21"/>
                <w:highlight w:val="none"/>
              </w:rPr>
            </w:pPr>
            <w:r>
              <w:rPr>
                <w:rFonts w:hint="eastAsia" w:hAnsi="宋体" w:cs="宋体"/>
                <w:color w:val="auto"/>
                <w:sz w:val="21"/>
                <w:szCs w:val="21"/>
                <w:highlight w:val="none"/>
              </w:rPr>
              <w:t>投标文件内容</w:t>
            </w:r>
          </w:p>
        </w:tc>
        <w:tc>
          <w:tcPr>
            <w:tcW w:w="6096" w:type="dxa"/>
            <w:vAlign w:val="center"/>
          </w:tcPr>
          <w:p w14:paraId="133CB6C5">
            <w:pPr>
              <w:spacing w:line="360" w:lineRule="auto"/>
              <w:jc w:val="both"/>
              <w:rPr>
                <w:rFonts w:hAnsi="宋体" w:cs="宋体"/>
                <w:color w:val="auto"/>
                <w:sz w:val="21"/>
                <w:szCs w:val="21"/>
                <w:highlight w:val="none"/>
              </w:rPr>
            </w:pPr>
            <w:r>
              <w:rPr>
                <w:rFonts w:hint="eastAsia" w:hAnsi="宋体" w:cs="宋体"/>
                <w:color w:val="auto"/>
                <w:sz w:val="21"/>
                <w:szCs w:val="21"/>
                <w:highlight w:val="none"/>
              </w:rPr>
              <w:t>投标有效期为投标截止日期后九十天内</w:t>
            </w:r>
          </w:p>
        </w:tc>
      </w:tr>
      <w:tr w14:paraId="28DD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4" w:type="dxa"/>
            <w:vAlign w:val="center"/>
          </w:tcPr>
          <w:p w14:paraId="5BCD3D35">
            <w:pPr>
              <w:spacing w:line="360"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1320" w:type="dxa"/>
            <w:vAlign w:val="center"/>
          </w:tcPr>
          <w:p w14:paraId="1B000BDF">
            <w:pPr>
              <w:spacing w:line="240" w:lineRule="exact"/>
              <w:jc w:val="both"/>
              <w:rPr>
                <w:rFonts w:hAnsi="宋体" w:cs="宋体"/>
                <w:color w:val="auto"/>
                <w:sz w:val="21"/>
                <w:szCs w:val="21"/>
                <w:highlight w:val="none"/>
              </w:rPr>
            </w:pPr>
            <w:r>
              <w:rPr>
                <w:rFonts w:hint="eastAsia" w:hAnsi="宋体" w:cs="宋体"/>
                <w:color w:val="auto"/>
                <w:sz w:val="21"/>
                <w:szCs w:val="21"/>
                <w:highlight w:val="none"/>
                <w:lang w:eastAsia="zh-CN"/>
              </w:rPr>
              <w:t>服务</w:t>
            </w:r>
            <w:r>
              <w:rPr>
                <w:rFonts w:hint="eastAsia" w:hAnsi="宋体" w:cs="宋体"/>
                <w:color w:val="auto"/>
                <w:sz w:val="21"/>
                <w:szCs w:val="21"/>
                <w:highlight w:val="none"/>
              </w:rPr>
              <w:t>部分</w:t>
            </w:r>
          </w:p>
        </w:tc>
        <w:tc>
          <w:tcPr>
            <w:tcW w:w="1540" w:type="dxa"/>
            <w:vAlign w:val="center"/>
          </w:tcPr>
          <w:p w14:paraId="54BA36A9">
            <w:pPr>
              <w:spacing w:line="240" w:lineRule="exact"/>
              <w:jc w:val="both"/>
              <w:rPr>
                <w:rFonts w:hAnsi="宋体" w:cs="宋体"/>
                <w:color w:val="auto"/>
                <w:sz w:val="21"/>
                <w:szCs w:val="21"/>
                <w:highlight w:val="none"/>
              </w:rPr>
            </w:pPr>
            <w:r>
              <w:rPr>
                <w:rFonts w:hint="eastAsia" w:hAnsi="宋体" w:cs="宋体"/>
                <w:color w:val="auto"/>
                <w:sz w:val="21"/>
                <w:szCs w:val="21"/>
                <w:highlight w:val="none"/>
              </w:rPr>
              <w:t>投标文件内容</w:t>
            </w:r>
          </w:p>
        </w:tc>
        <w:tc>
          <w:tcPr>
            <w:tcW w:w="6096" w:type="dxa"/>
            <w:vAlign w:val="center"/>
          </w:tcPr>
          <w:p w14:paraId="3D786AEB">
            <w:pPr>
              <w:spacing w:line="240" w:lineRule="exact"/>
              <w:jc w:val="both"/>
              <w:rPr>
                <w:rFonts w:hint="eastAsia" w:hAnsi="宋体" w:eastAsia="宋体" w:cs="宋体"/>
                <w:color w:val="auto"/>
                <w:sz w:val="21"/>
                <w:szCs w:val="21"/>
                <w:highlight w:val="none"/>
                <w:lang w:eastAsia="zh-CN"/>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第二篇中（※）号标注的部分</w:t>
            </w:r>
          </w:p>
        </w:tc>
      </w:tr>
      <w:tr w14:paraId="66D6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66C22D0C">
            <w:pPr>
              <w:spacing w:line="360" w:lineRule="auto"/>
              <w:jc w:val="center"/>
              <w:rPr>
                <w:rFonts w:hAnsi="宋体" w:cs="宋体"/>
                <w:color w:val="auto"/>
                <w:sz w:val="21"/>
                <w:szCs w:val="21"/>
                <w:highlight w:val="none"/>
              </w:rPr>
            </w:pPr>
            <w:r>
              <w:rPr>
                <w:rFonts w:hint="eastAsia" w:hAnsi="宋体" w:cs="宋体"/>
                <w:color w:val="auto"/>
                <w:sz w:val="21"/>
                <w:szCs w:val="21"/>
                <w:highlight w:val="none"/>
              </w:rPr>
              <w:t>5</w:t>
            </w:r>
          </w:p>
        </w:tc>
        <w:tc>
          <w:tcPr>
            <w:tcW w:w="1320" w:type="dxa"/>
            <w:vAlign w:val="center"/>
          </w:tcPr>
          <w:p w14:paraId="0F2B15CC">
            <w:pPr>
              <w:spacing w:line="240" w:lineRule="exact"/>
              <w:jc w:val="both"/>
              <w:rPr>
                <w:rFonts w:hAnsi="宋体" w:cs="宋体"/>
                <w:color w:val="auto"/>
                <w:sz w:val="21"/>
                <w:szCs w:val="21"/>
                <w:highlight w:val="none"/>
              </w:rPr>
            </w:pPr>
            <w:r>
              <w:rPr>
                <w:rFonts w:hint="eastAsia" w:hAnsi="宋体" w:cs="宋体"/>
                <w:color w:val="auto"/>
                <w:sz w:val="21"/>
                <w:szCs w:val="21"/>
                <w:highlight w:val="none"/>
              </w:rPr>
              <w:t>商务部分</w:t>
            </w:r>
          </w:p>
        </w:tc>
        <w:tc>
          <w:tcPr>
            <w:tcW w:w="1540" w:type="dxa"/>
            <w:vAlign w:val="center"/>
          </w:tcPr>
          <w:p w14:paraId="68F56473">
            <w:pPr>
              <w:spacing w:line="240" w:lineRule="exact"/>
              <w:jc w:val="both"/>
              <w:rPr>
                <w:rFonts w:hAnsi="宋体" w:cs="宋体"/>
                <w:color w:val="auto"/>
                <w:sz w:val="21"/>
                <w:szCs w:val="21"/>
                <w:highlight w:val="none"/>
              </w:rPr>
            </w:pPr>
            <w:r>
              <w:rPr>
                <w:rFonts w:hint="eastAsia" w:hAnsi="宋体" w:cs="宋体"/>
                <w:color w:val="auto"/>
                <w:sz w:val="21"/>
                <w:szCs w:val="21"/>
                <w:highlight w:val="none"/>
              </w:rPr>
              <w:t>投标文件内容</w:t>
            </w:r>
          </w:p>
        </w:tc>
        <w:tc>
          <w:tcPr>
            <w:tcW w:w="6096" w:type="dxa"/>
            <w:vAlign w:val="center"/>
          </w:tcPr>
          <w:p w14:paraId="4BD75D78">
            <w:pPr>
              <w:spacing w:line="240" w:lineRule="exact"/>
              <w:jc w:val="both"/>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第三篇</w:t>
            </w:r>
            <w:r>
              <w:rPr>
                <w:rFonts w:hint="eastAsia" w:hAnsi="宋体" w:cs="宋体"/>
                <w:color w:val="auto"/>
                <w:sz w:val="21"/>
                <w:szCs w:val="21"/>
                <w:highlight w:val="none"/>
                <w:lang w:eastAsia="zh-CN"/>
              </w:rPr>
              <w:t>全部内容响应无负偏离</w:t>
            </w:r>
          </w:p>
        </w:tc>
      </w:tr>
    </w:tbl>
    <w:p w14:paraId="780BACAC">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w:t>
      </w:r>
      <w:r>
        <w:rPr>
          <w:rFonts w:hint="eastAsia" w:hAnsi="宋体" w:cs="宋体"/>
          <w:color w:val="auto"/>
          <w:sz w:val="28"/>
          <w:szCs w:val="28"/>
          <w:highlight w:val="none"/>
          <w:lang w:eastAsia="zh-CN"/>
        </w:rPr>
        <w:t>（或负责人）</w:t>
      </w:r>
      <w:r>
        <w:rPr>
          <w:rFonts w:hint="eastAsia" w:hAnsi="宋体" w:cs="宋体"/>
          <w:color w:val="auto"/>
          <w:sz w:val="28"/>
          <w:szCs w:val="28"/>
          <w:highlight w:val="none"/>
        </w:rPr>
        <w:t>授权代表签字，其澄清的内容不得超出投标文件的范围或者改变投标文件的实质性内容。</w:t>
      </w:r>
    </w:p>
    <w:p w14:paraId="21D98E0A">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（三）比较与评价。按</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中规定的评标方法和标准，对资格审查和符合性审查合格的投标文件进行商务和</w:t>
      </w:r>
      <w:r>
        <w:rPr>
          <w:rFonts w:hint="eastAsia" w:hAnsi="宋体" w:cs="宋体"/>
          <w:color w:val="auto"/>
          <w:sz w:val="28"/>
          <w:szCs w:val="28"/>
          <w:highlight w:val="none"/>
          <w:lang w:eastAsia="zh-CN"/>
        </w:rPr>
        <w:t>服务</w:t>
      </w:r>
      <w:r>
        <w:rPr>
          <w:rFonts w:hint="eastAsia" w:hAnsi="宋体" w:cs="宋体"/>
          <w:color w:val="auto"/>
          <w:sz w:val="28"/>
          <w:szCs w:val="28"/>
          <w:highlight w:val="none"/>
        </w:rPr>
        <w:t>评估。</w:t>
      </w:r>
    </w:p>
    <w:p w14:paraId="3E7981D6">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2B6B2322">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复核后，评标委员会汇总每个投标人每项评分因素的得分。</w:t>
      </w:r>
    </w:p>
    <w:p w14:paraId="67F21E57">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（四）推荐中标候选人名单。</w:t>
      </w:r>
    </w:p>
    <w:p w14:paraId="3FD045EA">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Ansi="宋体" w:cs="宋体"/>
          <w:color w:val="auto"/>
          <w:sz w:val="28"/>
          <w:szCs w:val="28"/>
          <w:highlight w:val="none"/>
        </w:rPr>
      </w:pPr>
      <w:r>
        <w:rPr>
          <w:rFonts w:hint="eastAsia" w:hAnsi="宋体" w:cs="宋体"/>
          <w:color w:val="auto"/>
          <w:sz w:val="28"/>
          <w:szCs w:val="28"/>
          <w:highlight w:val="none"/>
        </w:rPr>
        <w:t>按评审后得分由高到低的排列顺序推荐综合得分排名前</w:t>
      </w:r>
      <w:r>
        <w:rPr>
          <w:rFonts w:hint="eastAsia" w:hAnsi="宋体" w:cs="宋体"/>
          <w:color w:val="auto"/>
          <w:sz w:val="28"/>
          <w:szCs w:val="28"/>
          <w:highlight w:val="none"/>
          <w:lang w:eastAsia="zh-CN"/>
        </w:rPr>
        <w:t>三</w:t>
      </w:r>
      <w:r>
        <w:rPr>
          <w:rFonts w:hint="eastAsia" w:hAnsi="宋体" w:cs="宋体"/>
          <w:color w:val="auto"/>
          <w:sz w:val="28"/>
          <w:szCs w:val="28"/>
          <w:highlight w:val="none"/>
        </w:rPr>
        <w:t>的投标人为本分包（项目）中标候选人，排名第一的为第一中标候选人；得分相同的，按投标报价</w:t>
      </w:r>
      <w:r>
        <w:rPr>
          <w:rFonts w:hint="eastAsia" w:hAnsi="宋体" w:cs="宋体"/>
          <w:color w:val="auto"/>
          <w:sz w:val="28"/>
          <w:szCs w:val="28"/>
          <w:highlight w:val="none"/>
          <w:lang w:eastAsia="zh-CN"/>
        </w:rPr>
        <w:t>（利率水平）</w:t>
      </w:r>
      <w:r>
        <w:rPr>
          <w:rFonts w:hint="eastAsia" w:hAnsi="宋体" w:cs="宋体"/>
          <w:color w:val="auto"/>
          <w:sz w:val="28"/>
          <w:szCs w:val="28"/>
          <w:highlight w:val="none"/>
        </w:rPr>
        <w:t>由</w:t>
      </w:r>
      <w:r>
        <w:rPr>
          <w:rFonts w:hint="eastAsia" w:hAnsi="宋体" w:cs="宋体"/>
          <w:color w:val="auto"/>
          <w:sz w:val="28"/>
          <w:szCs w:val="28"/>
          <w:highlight w:val="none"/>
          <w:lang w:eastAsia="zh-CN"/>
        </w:rPr>
        <w:t>高</w:t>
      </w:r>
      <w:r>
        <w:rPr>
          <w:rFonts w:hint="eastAsia" w:hAnsi="宋体" w:cs="宋体"/>
          <w:color w:val="auto"/>
          <w:sz w:val="28"/>
          <w:szCs w:val="28"/>
          <w:highlight w:val="none"/>
        </w:rPr>
        <w:t>到</w:t>
      </w:r>
      <w:r>
        <w:rPr>
          <w:rFonts w:hint="eastAsia" w:hAnsi="宋体" w:cs="宋体"/>
          <w:color w:val="auto"/>
          <w:sz w:val="28"/>
          <w:szCs w:val="28"/>
          <w:highlight w:val="none"/>
          <w:lang w:eastAsia="zh-CN"/>
        </w:rPr>
        <w:t>低</w:t>
      </w:r>
      <w:r>
        <w:rPr>
          <w:rFonts w:hint="eastAsia" w:hAnsi="宋体" w:cs="宋体"/>
          <w:color w:val="auto"/>
          <w:sz w:val="28"/>
          <w:szCs w:val="28"/>
          <w:highlight w:val="none"/>
        </w:rPr>
        <w:t>顺序排列</w:t>
      </w:r>
      <w:r>
        <w:rPr>
          <w:rFonts w:hint="eastAsia" w:hAnsi="宋体" w:cs="宋体"/>
          <w:color w:val="auto"/>
          <w:sz w:val="28"/>
          <w:szCs w:val="28"/>
          <w:highlight w:val="none"/>
          <w:lang w:eastAsia="zh-CN"/>
        </w:rPr>
        <w:t>；</w:t>
      </w:r>
      <w:r>
        <w:rPr>
          <w:rFonts w:hint="eastAsia" w:hAnsi="宋体" w:cs="宋体"/>
          <w:color w:val="auto"/>
          <w:sz w:val="28"/>
          <w:szCs w:val="28"/>
          <w:highlight w:val="none"/>
        </w:rPr>
        <w:t>得分且投标报价</w:t>
      </w:r>
      <w:r>
        <w:rPr>
          <w:rFonts w:hint="eastAsia" w:hAnsi="宋体" w:cs="宋体"/>
          <w:color w:val="auto"/>
          <w:sz w:val="28"/>
          <w:szCs w:val="28"/>
          <w:highlight w:val="none"/>
          <w:lang w:eastAsia="zh-CN"/>
        </w:rPr>
        <w:t>（利率水平）</w:t>
      </w:r>
      <w:r>
        <w:rPr>
          <w:rFonts w:hint="eastAsia" w:hAnsi="宋体" w:cs="宋体"/>
          <w:color w:val="auto"/>
          <w:sz w:val="28"/>
          <w:szCs w:val="28"/>
          <w:highlight w:val="none"/>
        </w:rPr>
        <w:t>相同的</w:t>
      </w:r>
      <w:r>
        <w:rPr>
          <w:rFonts w:hint="eastAsia" w:hAnsi="宋体" w:cs="宋体"/>
          <w:color w:val="auto"/>
          <w:sz w:val="28"/>
          <w:szCs w:val="28"/>
          <w:highlight w:val="none"/>
          <w:lang w:eastAsia="zh-CN"/>
        </w:rPr>
        <w:t>，按服务水平</w:t>
      </w:r>
      <w:r>
        <w:rPr>
          <w:rFonts w:hint="eastAsia" w:hAnsi="宋体" w:cs="宋体"/>
          <w:color w:val="auto"/>
          <w:sz w:val="28"/>
          <w:szCs w:val="28"/>
          <w:highlight w:val="none"/>
        </w:rPr>
        <w:t>由</w:t>
      </w:r>
      <w:r>
        <w:rPr>
          <w:rFonts w:hint="eastAsia" w:hAnsi="宋体" w:cs="宋体"/>
          <w:color w:val="auto"/>
          <w:sz w:val="28"/>
          <w:szCs w:val="28"/>
          <w:highlight w:val="none"/>
          <w:lang w:eastAsia="zh-CN"/>
        </w:rPr>
        <w:t>高</w:t>
      </w:r>
      <w:r>
        <w:rPr>
          <w:rFonts w:hint="eastAsia" w:hAnsi="宋体" w:cs="宋体"/>
          <w:color w:val="auto"/>
          <w:sz w:val="28"/>
          <w:szCs w:val="28"/>
          <w:highlight w:val="none"/>
        </w:rPr>
        <w:t>到</w:t>
      </w:r>
      <w:r>
        <w:rPr>
          <w:rFonts w:hint="eastAsia" w:hAnsi="宋体" w:cs="宋体"/>
          <w:color w:val="auto"/>
          <w:sz w:val="28"/>
          <w:szCs w:val="28"/>
          <w:highlight w:val="none"/>
          <w:lang w:eastAsia="zh-CN"/>
        </w:rPr>
        <w:t>低</w:t>
      </w:r>
      <w:r>
        <w:rPr>
          <w:rFonts w:hint="eastAsia" w:hAnsi="宋体" w:cs="宋体"/>
          <w:color w:val="auto"/>
          <w:sz w:val="28"/>
          <w:szCs w:val="28"/>
          <w:highlight w:val="none"/>
        </w:rPr>
        <w:t>顺序排列</w:t>
      </w:r>
      <w:r>
        <w:rPr>
          <w:rFonts w:hint="eastAsia" w:hAnsi="宋体" w:cs="宋体"/>
          <w:color w:val="auto"/>
          <w:sz w:val="28"/>
          <w:szCs w:val="28"/>
          <w:highlight w:val="none"/>
          <w:lang w:eastAsia="zh-CN"/>
        </w:rPr>
        <w:t>。</w:t>
      </w:r>
    </w:p>
    <w:p w14:paraId="348831DD">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Arial" w:hAnsi="Arial" w:eastAsia="宋体" w:cs="Times New Roman"/>
          <w:b/>
          <w:bCs w:val="0"/>
          <w:color w:val="auto"/>
          <w:kern w:val="2"/>
          <w:sz w:val="32"/>
          <w:szCs w:val="32"/>
          <w:highlight w:val="none"/>
          <w:lang w:val="en-US" w:eastAsia="zh-CN" w:bidi="ar-SA"/>
        </w:rPr>
      </w:pPr>
      <w:bookmarkStart w:id="43" w:name="_Toc23533"/>
      <w:r>
        <w:rPr>
          <w:rFonts w:hint="eastAsia" w:ascii="Arial" w:hAnsi="Arial" w:eastAsia="宋体" w:cs="Times New Roman"/>
          <w:b/>
          <w:bCs w:val="0"/>
          <w:color w:val="auto"/>
          <w:kern w:val="2"/>
          <w:sz w:val="32"/>
          <w:szCs w:val="32"/>
          <w:highlight w:val="none"/>
          <w:lang w:val="en-US" w:eastAsia="zh-CN" w:bidi="ar-SA"/>
        </w:rPr>
        <w:t>三、评分标准</w:t>
      </w:r>
      <w:bookmarkEnd w:id="43"/>
    </w:p>
    <w:p w14:paraId="5F38BA9B">
      <w:pPr>
        <w:pageBreakBefore w:val="0"/>
        <w:widowControl w:val="0"/>
        <w:kinsoku/>
        <w:wordWrap/>
        <w:overflowPunct/>
        <w:topLinePunct w:val="0"/>
        <w:autoSpaceDE/>
        <w:autoSpaceDN/>
        <w:bidi w:val="0"/>
        <w:adjustRightInd/>
        <w:spacing w:line="560" w:lineRule="exact"/>
        <w:ind w:firstLine="560" w:firstLineChars="200"/>
        <w:textAlignment w:val="auto"/>
        <w:rPr>
          <w:color w:val="auto"/>
          <w:sz w:val="28"/>
          <w:szCs w:val="28"/>
          <w:highlight w:val="none"/>
        </w:rPr>
      </w:pPr>
      <w:r>
        <w:rPr>
          <w:rFonts w:hint="eastAsia" w:hAnsi="宋体" w:cs="宋体"/>
          <w:color w:val="auto"/>
          <w:sz w:val="28"/>
          <w:szCs w:val="28"/>
          <w:highlight w:val="none"/>
        </w:rPr>
        <w:t>按照《重庆市市级预算单位资金存放管理实施办法》渝财库〔2019〕43 号文件要求，评分指标包括3个方面：经营状况、服务水平、利率水平，权重分别为 35%、50%、15%。</w:t>
      </w:r>
    </w:p>
    <w:tbl>
      <w:tblPr>
        <w:tblStyle w:val="15"/>
        <w:tblpPr w:leftFromText="180" w:rightFromText="180" w:vertAnchor="text" w:horzAnchor="page" w:tblpX="1490" w:tblpY="405"/>
        <w:tblOverlap w:val="never"/>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40"/>
        <w:gridCol w:w="786"/>
        <w:gridCol w:w="711"/>
        <w:gridCol w:w="732"/>
        <w:gridCol w:w="3329"/>
        <w:gridCol w:w="2165"/>
      </w:tblGrid>
      <w:tr w14:paraId="1A1E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18" w:type="dxa"/>
            <w:noWrap w:val="0"/>
            <w:vAlign w:val="center"/>
          </w:tcPr>
          <w:p w14:paraId="5549B8F6">
            <w:pPr>
              <w:spacing w:line="360" w:lineRule="auto"/>
              <w:jc w:val="center"/>
              <w:rPr>
                <w:rFonts w:hint="eastAsia" w:ascii="仿宋" w:hAnsi="仿宋" w:eastAsia="仿宋" w:cs="仿宋"/>
                <w:color w:val="auto"/>
                <w:sz w:val="22"/>
                <w:szCs w:val="22"/>
                <w:highlight w:val="none"/>
              </w:rPr>
            </w:pPr>
            <w:bookmarkStart w:id="44" w:name="_Toc23428"/>
            <w:bookmarkStart w:id="45" w:name="_Toc47865836"/>
            <w:bookmarkStart w:id="46" w:name="_Toc72312817"/>
            <w:r>
              <w:rPr>
                <w:rFonts w:hint="eastAsia" w:ascii="仿宋" w:hAnsi="仿宋" w:eastAsia="仿宋" w:cs="仿宋"/>
                <w:color w:val="auto"/>
                <w:sz w:val="22"/>
                <w:szCs w:val="22"/>
                <w:highlight w:val="none"/>
              </w:rPr>
              <w:t>序号</w:t>
            </w:r>
          </w:p>
        </w:tc>
        <w:tc>
          <w:tcPr>
            <w:tcW w:w="840" w:type="dxa"/>
            <w:noWrap w:val="0"/>
            <w:vAlign w:val="center"/>
          </w:tcPr>
          <w:p w14:paraId="34588DAD">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类别</w:t>
            </w:r>
          </w:p>
        </w:tc>
        <w:tc>
          <w:tcPr>
            <w:tcW w:w="1497" w:type="dxa"/>
            <w:gridSpan w:val="2"/>
            <w:noWrap w:val="0"/>
            <w:vAlign w:val="center"/>
          </w:tcPr>
          <w:p w14:paraId="6223234C">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分项指标</w:t>
            </w:r>
          </w:p>
        </w:tc>
        <w:tc>
          <w:tcPr>
            <w:tcW w:w="732" w:type="dxa"/>
            <w:noWrap w:val="0"/>
            <w:vAlign w:val="center"/>
          </w:tcPr>
          <w:p w14:paraId="33E51A95">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分数</w:t>
            </w:r>
          </w:p>
        </w:tc>
        <w:tc>
          <w:tcPr>
            <w:tcW w:w="3329" w:type="dxa"/>
            <w:noWrap w:val="0"/>
            <w:vAlign w:val="center"/>
          </w:tcPr>
          <w:p w14:paraId="45361B13">
            <w:pPr>
              <w:spacing w:line="360" w:lineRule="auto"/>
              <w:ind w:firstLine="30" w:firstLineChars="1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c>
          <w:tcPr>
            <w:tcW w:w="2165" w:type="dxa"/>
            <w:noWrap w:val="0"/>
            <w:vAlign w:val="center"/>
          </w:tcPr>
          <w:p w14:paraId="70343FD7">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tc>
      </w:tr>
      <w:tr w14:paraId="522B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18" w:type="dxa"/>
            <w:vMerge w:val="restart"/>
            <w:noWrap w:val="0"/>
            <w:vAlign w:val="center"/>
          </w:tcPr>
          <w:p w14:paraId="185EE52E">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40" w:type="dxa"/>
            <w:vMerge w:val="restart"/>
            <w:noWrap w:val="0"/>
            <w:vAlign w:val="center"/>
          </w:tcPr>
          <w:p w14:paraId="60368082">
            <w:pPr>
              <w:spacing w:line="360" w:lineRule="auto"/>
              <w:ind w:left="220" w:hanging="220" w:hangingChars="100"/>
              <w:jc w:val="distribut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经营</w:t>
            </w:r>
          </w:p>
          <w:p w14:paraId="69452A08">
            <w:pPr>
              <w:spacing w:line="360" w:lineRule="auto"/>
              <w:ind w:left="220" w:hanging="220" w:hangingChars="100"/>
              <w:jc w:val="distribut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状况</w:t>
            </w:r>
          </w:p>
          <w:p w14:paraId="16123012">
            <w:pPr>
              <w:spacing w:line="360" w:lineRule="auto"/>
              <w:jc w:val="distribut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35%</w:t>
            </w:r>
            <w:r>
              <w:rPr>
                <w:rFonts w:hint="eastAsia" w:ascii="仿宋" w:hAnsi="仿宋" w:eastAsia="仿宋" w:cs="仿宋"/>
                <w:color w:val="auto"/>
                <w:sz w:val="22"/>
                <w:szCs w:val="22"/>
                <w:highlight w:val="none"/>
                <w:lang w:val="en-US" w:eastAsia="zh-CN"/>
              </w:rPr>
              <w:t>)</w:t>
            </w:r>
          </w:p>
        </w:tc>
        <w:tc>
          <w:tcPr>
            <w:tcW w:w="1497" w:type="dxa"/>
            <w:gridSpan w:val="2"/>
            <w:noWrap w:val="0"/>
            <w:vAlign w:val="center"/>
          </w:tcPr>
          <w:p w14:paraId="471E68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净资产总额</w:t>
            </w:r>
          </w:p>
        </w:tc>
        <w:tc>
          <w:tcPr>
            <w:tcW w:w="732" w:type="dxa"/>
            <w:noWrap w:val="0"/>
            <w:vAlign w:val="center"/>
          </w:tcPr>
          <w:p w14:paraId="7DE68C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3329" w:type="dxa"/>
            <w:noWrap w:val="0"/>
            <w:vAlign w:val="center"/>
          </w:tcPr>
          <w:p w14:paraId="76E417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本项指标得分＝本机构单项指标数值/所有参评银行在本指标中的最大值×100×分数权重7%</w:t>
            </w:r>
          </w:p>
        </w:tc>
        <w:tc>
          <w:tcPr>
            <w:tcW w:w="2165" w:type="dxa"/>
            <w:vMerge w:val="restart"/>
            <w:noWrap w:val="0"/>
            <w:vAlign w:val="center"/>
          </w:tcPr>
          <w:p w14:paraId="1E3A6220">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各项指标根据</w:t>
            </w:r>
            <w:r>
              <w:rPr>
                <w:rFonts w:hint="eastAsia" w:ascii="仿宋" w:hAnsi="仿宋" w:eastAsia="仿宋" w:cs="仿宋"/>
                <w:b/>
                <w:bCs/>
                <w:color w:val="auto"/>
                <w:sz w:val="22"/>
                <w:szCs w:val="22"/>
                <w:highlight w:val="none"/>
              </w:rPr>
              <w:t>全行</w:t>
            </w:r>
            <w:r>
              <w:rPr>
                <w:rFonts w:hint="eastAsia" w:ascii="仿宋" w:hAnsi="仿宋" w:eastAsia="仿宋" w:cs="仿宋"/>
                <w:color w:val="auto"/>
                <w:sz w:val="22"/>
                <w:szCs w:val="22"/>
                <w:highlight w:val="none"/>
              </w:rPr>
              <w:t>数据计算得出，银行已上市的，数据来源于已披露的最近一年的年度报告；银行未上市的，数据来源于最近一年经审计的年度报告。</w:t>
            </w:r>
          </w:p>
        </w:tc>
      </w:tr>
      <w:tr w14:paraId="5146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418" w:type="dxa"/>
            <w:vMerge w:val="continue"/>
            <w:noWrap w:val="0"/>
            <w:vAlign w:val="center"/>
          </w:tcPr>
          <w:p w14:paraId="73FCE0ED">
            <w:pPr>
              <w:spacing w:line="360" w:lineRule="auto"/>
              <w:jc w:val="center"/>
              <w:rPr>
                <w:rFonts w:hint="eastAsia" w:ascii="仿宋" w:hAnsi="仿宋" w:eastAsia="仿宋" w:cs="仿宋"/>
                <w:color w:val="auto"/>
                <w:sz w:val="22"/>
                <w:szCs w:val="22"/>
                <w:highlight w:val="none"/>
              </w:rPr>
            </w:pPr>
          </w:p>
        </w:tc>
        <w:tc>
          <w:tcPr>
            <w:tcW w:w="840" w:type="dxa"/>
            <w:vMerge w:val="continue"/>
            <w:noWrap w:val="0"/>
            <w:vAlign w:val="center"/>
          </w:tcPr>
          <w:p w14:paraId="10A47DA6">
            <w:pPr>
              <w:spacing w:line="360" w:lineRule="auto"/>
              <w:rPr>
                <w:rFonts w:hint="eastAsia" w:ascii="仿宋" w:hAnsi="仿宋" w:eastAsia="仿宋" w:cs="仿宋"/>
                <w:color w:val="auto"/>
                <w:sz w:val="22"/>
                <w:szCs w:val="22"/>
                <w:highlight w:val="none"/>
              </w:rPr>
            </w:pPr>
          </w:p>
        </w:tc>
        <w:tc>
          <w:tcPr>
            <w:tcW w:w="1497" w:type="dxa"/>
            <w:gridSpan w:val="2"/>
            <w:noWrap w:val="0"/>
            <w:vAlign w:val="center"/>
          </w:tcPr>
          <w:p w14:paraId="7C2D10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资本充足率</w:t>
            </w:r>
          </w:p>
        </w:tc>
        <w:tc>
          <w:tcPr>
            <w:tcW w:w="732" w:type="dxa"/>
            <w:noWrap w:val="0"/>
            <w:vAlign w:val="center"/>
          </w:tcPr>
          <w:p w14:paraId="1EE2CB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3329" w:type="dxa"/>
            <w:noWrap w:val="0"/>
            <w:vAlign w:val="center"/>
          </w:tcPr>
          <w:p w14:paraId="7A746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本项指标得分＝本机构单项指标数值/所有参评银行在本指标中的最大值×100×分数权重7%</w:t>
            </w:r>
          </w:p>
        </w:tc>
        <w:tc>
          <w:tcPr>
            <w:tcW w:w="2165" w:type="dxa"/>
            <w:vMerge w:val="continue"/>
            <w:noWrap w:val="0"/>
            <w:vAlign w:val="center"/>
          </w:tcPr>
          <w:p w14:paraId="5BE419A5">
            <w:pPr>
              <w:spacing w:line="360" w:lineRule="auto"/>
              <w:jc w:val="center"/>
              <w:rPr>
                <w:rFonts w:hint="eastAsia" w:ascii="仿宋" w:hAnsi="仿宋" w:eastAsia="仿宋" w:cs="仿宋"/>
                <w:color w:val="auto"/>
                <w:sz w:val="22"/>
                <w:szCs w:val="22"/>
                <w:highlight w:val="none"/>
              </w:rPr>
            </w:pPr>
          </w:p>
        </w:tc>
      </w:tr>
      <w:tr w14:paraId="2815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18" w:type="dxa"/>
            <w:vMerge w:val="continue"/>
            <w:noWrap w:val="0"/>
            <w:vAlign w:val="center"/>
          </w:tcPr>
          <w:p w14:paraId="02BCAAB8">
            <w:pPr>
              <w:spacing w:line="360" w:lineRule="auto"/>
              <w:jc w:val="center"/>
              <w:rPr>
                <w:rFonts w:hint="eastAsia" w:ascii="仿宋" w:hAnsi="仿宋" w:eastAsia="仿宋" w:cs="仿宋"/>
                <w:color w:val="auto"/>
                <w:sz w:val="22"/>
                <w:szCs w:val="22"/>
                <w:highlight w:val="none"/>
              </w:rPr>
            </w:pPr>
          </w:p>
        </w:tc>
        <w:tc>
          <w:tcPr>
            <w:tcW w:w="840" w:type="dxa"/>
            <w:vMerge w:val="continue"/>
            <w:noWrap w:val="0"/>
            <w:vAlign w:val="center"/>
          </w:tcPr>
          <w:p w14:paraId="2CBD2044">
            <w:pPr>
              <w:spacing w:line="360" w:lineRule="auto"/>
              <w:rPr>
                <w:rFonts w:hint="eastAsia" w:ascii="仿宋" w:hAnsi="仿宋" w:eastAsia="仿宋" w:cs="仿宋"/>
                <w:color w:val="auto"/>
                <w:sz w:val="22"/>
                <w:szCs w:val="22"/>
                <w:highlight w:val="none"/>
              </w:rPr>
            </w:pPr>
          </w:p>
        </w:tc>
        <w:tc>
          <w:tcPr>
            <w:tcW w:w="1497" w:type="dxa"/>
            <w:gridSpan w:val="2"/>
            <w:noWrap w:val="0"/>
            <w:vAlign w:val="center"/>
          </w:tcPr>
          <w:p w14:paraId="55D26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不良贷款率</w:t>
            </w:r>
          </w:p>
        </w:tc>
        <w:tc>
          <w:tcPr>
            <w:tcW w:w="732" w:type="dxa"/>
            <w:noWrap w:val="0"/>
            <w:vAlign w:val="center"/>
          </w:tcPr>
          <w:p w14:paraId="78B28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3329" w:type="dxa"/>
            <w:noWrap w:val="0"/>
            <w:vAlign w:val="center"/>
          </w:tcPr>
          <w:p w14:paraId="17F5C4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本项指标得分＝所有参评银行在本指标中的最小值/本机构单项指标数值×100×分数权重7%</w:t>
            </w:r>
          </w:p>
        </w:tc>
        <w:tc>
          <w:tcPr>
            <w:tcW w:w="2165" w:type="dxa"/>
            <w:vMerge w:val="continue"/>
            <w:noWrap w:val="0"/>
            <w:vAlign w:val="center"/>
          </w:tcPr>
          <w:p w14:paraId="270E03EC">
            <w:pPr>
              <w:spacing w:line="360" w:lineRule="auto"/>
              <w:jc w:val="center"/>
              <w:rPr>
                <w:rFonts w:hint="eastAsia" w:ascii="仿宋" w:hAnsi="仿宋" w:eastAsia="仿宋" w:cs="仿宋"/>
                <w:color w:val="auto"/>
                <w:sz w:val="22"/>
                <w:szCs w:val="22"/>
                <w:highlight w:val="none"/>
              </w:rPr>
            </w:pPr>
          </w:p>
        </w:tc>
      </w:tr>
      <w:tr w14:paraId="0A75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18" w:type="dxa"/>
            <w:vMerge w:val="continue"/>
            <w:noWrap w:val="0"/>
            <w:vAlign w:val="center"/>
          </w:tcPr>
          <w:p w14:paraId="1C42C37C">
            <w:pPr>
              <w:spacing w:line="360" w:lineRule="auto"/>
              <w:jc w:val="center"/>
              <w:rPr>
                <w:rFonts w:hint="eastAsia" w:ascii="仿宋" w:hAnsi="仿宋" w:eastAsia="仿宋" w:cs="仿宋"/>
                <w:color w:val="auto"/>
                <w:sz w:val="22"/>
                <w:szCs w:val="22"/>
                <w:highlight w:val="none"/>
              </w:rPr>
            </w:pPr>
          </w:p>
        </w:tc>
        <w:tc>
          <w:tcPr>
            <w:tcW w:w="840" w:type="dxa"/>
            <w:vMerge w:val="continue"/>
            <w:noWrap w:val="0"/>
            <w:vAlign w:val="center"/>
          </w:tcPr>
          <w:p w14:paraId="6D0DACB2">
            <w:pPr>
              <w:spacing w:line="360" w:lineRule="auto"/>
              <w:rPr>
                <w:rFonts w:hint="eastAsia" w:ascii="仿宋" w:hAnsi="仿宋" w:eastAsia="仿宋" w:cs="仿宋"/>
                <w:color w:val="auto"/>
                <w:sz w:val="22"/>
                <w:szCs w:val="22"/>
                <w:highlight w:val="none"/>
              </w:rPr>
            </w:pPr>
          </w:p>
        </w:tc>
        <w:tc>
          <w:tcPr>
            <w:tcW w:w="1497" w:type="dxa"/>
            <w:gridSpan w:val="2"/>
            <w:noWrap w:val="0"/>
            <w:vAlign w:val="center"/>
          </w:tcPr>
          <w:p w14:paraId="323679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资产利润率</w:t>
            </w:r>
          </w:p>
        </w:tc>
        <w:tc>
          <w:tcPr>
            <w:tcW w:w="732" w:type="dxa"/>
            <w:noWrap w:val="0"/>
            <w:vAlign w:val="center"/>
          </w:tcPr>
          <w:p w14:paraId="20A2FF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3329" w:type="dxa"/>
            <w:noWrap w:val="0"/>
            <w:vAlign w:val="center"/>
          </w:tcPr>
          <w:p w14:paraId="5ED174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本项指标得分＝本机构单项指标数值/所有参评银行在本指标中的最大值×100×分数权重7%</w:t>
            </w:r>
          </w:p>
        </w:tc>
        <w:tc>
          <w:tcPr>
            <w:tcW w:w="2165" w:type="dxa"/>
            <w:vMerge w:val="continue"/>
            <w:noWrap w:val="0"/>
            <w:vAlign w:val="center"/>
          </w:tcPr>
          <w:p w14:paraId="141A28D0">
            <w:pPr>
              <w:spacing w:line="360" w:lineRule="auto"/>
              <w:jc w:val="center"/>
              <w:rPr>
                <w:rFonts w:hint="eastAsia" w:ascii="仿宋" w:hAnsi="仿宋" w:eastAsia="仿宋" w:cs="仿宋"/>
                <w:color w:val="auto"/>
                <w:sz w:val="22"/>
                <w:szCs w:val="22"/>
                <w:highlight w:val="none"/>
              </w:rPr>
            </w:pPr>
          </w:p>
        </w:tc>
      </w:tr>
      <w:tr w14:paraId="39A0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418" w:type="dxa"/>
            <w:vMerge w:val="continue"/>
            <w:noWrap w:val="0"/>
            <w:vAlign w:val="center"/>
          </w:tcPr>
          <w:p w14:paraId="5121E8D8">
            <w:pPr>
              <w:spacing w:line="360" w:lineRule="auto"/>
              <w:jc w:val="center"/>
              <w:rPr>
                <w:rFonts w:hint="eastAsia" w:ascii="仿宋" w:hAnsi="仿宋" w:eastAsia="仿宋" w:cs="仿宋"/>
                <w:color w:val="auto"/>
                <w:sz w:val="22"/>
                <w:szCs w:val="22"/>
                <w:highlight w:val="none"/>
              </w:rPr>
            </w:pPr>
          </w:p>
        </w:tc>
        <w:tc>
          <w:tcPr>
            <w:tcW w:w="840" w:type="dxa"/>
            <w:vMerge w:val="continue"/>
            <w:noWrap w:val="0"/>
            <w:vAlign w:val="center"/>
          </w:tcPr>
          <w:p w14:paraId="2064D822">
            <w:pPr>
              <w:spacing w:line="360" w:lineRule="auto"/>
              <w:rPr>
                <w:rFonts w:hint="eastAsia" w:ascii="仿宋" w:hAnsi="仿宋" w:eastAsia="仿宋" w:cs="仿宋"/>
                <w:color w:val="auto"/>
                <w:sz w:val="22"/>
                <w:szCs w:val="22"/>
                <w:highlight w:val="none"/>
              </w:rPr>
            </w:pPr>
          </w:p>
        </w:tc>
        <w:tc>
          <w:tcPr>
            <w:tcW w:w="1497" w:type="dxa"/>
            <w:gridSpan w:val="2"/>
            <w:noWrap w:val="0"/>
            <w:vAlign w:val="center"/>
          </w:tcPr>
          <w:p w14:paraId="213FAF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流动性比例</w:t>
            </w:r>
          </w:p>
        </w:tc>
        <w:tc>
          <w:tcPr>
            <w:tcW w:w="732" w:type="dxa"/>
            <w:noWrap w:val="0"/>
            <w:vAlign w:val="center"/>
          </w:tcPr>
          <w:p w14:paraId="392C39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3329" w:type="dxa"/>
            <w:noWrap w:val="0"/>
            <w:vAlign w:val="center"/>
          </w:tcPr>
          <w:p w14:paraId="20344B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本项指标得分＝本机构单项指标数值/所有参评银行在本指标中的最大值×100×分数权重7%</w:t>
            </w:r>
          </w:p>
          <w:p w14:paraId="0CA9F5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仿宋" w:hAnsi="仿宋" w:eastAsia="仿宋" w:cs="仿宋"/>
                <w:color w:val="auto"/>
                <w:sz w:val="22"/>
                <w:szCs w:val="22"/>
                <w:highlight w:val="none"/>
                <w:lang w:eastAsia="zh-CN"/>
              </w:rPr>
              <w:t>（流动性比例按</w:t>
            </w:r>
            <w:r>
              <w:rPr>
                <w:rFonts w:hint="eastAsia" w:ascii="仿宋" w:hAnsi="仿宋" w:eastAsia="仿宋" w:cs="仿宋"/>
                <w:b/>
                <w:bCs/>
                <w:color w:val="auto"/>
                <w:sz w:val="22"/>
                <w:szCs w:val="22"/>
                <w:highlight w:val="none"/>
                <w:lang w:eastAsia="zh-CN"/>
              </w:rPr>
              <w:t>人民币</w:t>
            </w:r>
            <w:r>
              <w:rPr>
                <w:rFonts w:hint="eastAsia" w:ascii="仿宋" w:hAnsi="仿宋" w:eastAsia="仿宋" w:cs="仿宋"/>
                <w:color w:val="auto"/>
                <w:sz w:val="22"/>
                <w:szCs w:val="22"/>
                <w:highlight w:val="none"/>
                <w:lang w:eastAsia="zh-CN"/>
              </w:rPr>
              <w:t>计算）</w:t>
            </w:r>
          </w:p>
        </w:tc>
        <w:tc>
          <w:tcPr>
            <w:tcW w:w="2165" w:type="dxa"/>
            <w:vMerge w:val="continue"/>
            <w:noWrap w:val="0"/>
            <w:vAlign w:val="center"/>
          </w:tcPr>
          <w:p w14:paraId="2C5955CC">
            <w:pPr>
              <w:spacing w:line="360" w:lineRule="auto"/>
              <w:jc w:val="center"/>
              <w:rPr>
                <w:rFonts w:hint="eastAsia" w:ascii="仿宋" w:hAnsi="仿宋" w:eastAsia="仿宋" w:cs="仿宋"/>
                <w:color w:val="auto"/>
                <w:sz w:val="22"/>
                <w:szCs w:val="22"/>
                <w:highlight w:val="none"/>
              </w:rPr>
            </w:pPr>
          </w:p>
        </w:tc>
      </w:tr>
      <w:tr w14:paraId="2BF4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18" w:type="dxa"/>
            <w:vMerge w:val="restart"/>
            <w:noWrap w:val="0"/>
            <w:vAlign w:val="center"/>
          </w:tcPr>
          <w:p w14:paraId="6A3402E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p w14:paraId="00C7A5CF">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40" w:type="dxa"/>
            <w:vMerge w:val="restart"/>
            <w:noWrap w:val="0"/>
            <w:vAlign w:val="center"/>
          </w:tcPr>
          <w:p w14:paraId="581E78FF">
            <w:pPr>
              <w:spacing w:line="360" w:lineRule="auto"/>
              <w:jc w:val="distribut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w:t>
            </w:r>
          </w:p>
          <w:p w14:paraId="2A0F42F1">
            <w:pPr>
              <w:spacing w:line="360" w:lineRule="auto"/>
              <w:jc w:val="distribut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水</w:t>
            </w:r>
            <w:r>
              <w:rPr>
                <w:rFonts w:hint="eastAsia" w:ascii="仿宋" w:hAnsi="仿宋" w:eastAsia="仿宋" w:cs="仿宋"/>
                <w:color w:val="auto"/>
                <w:sz w:val="22"/>
                <w:szCs w:val="22"/>
                <w:highlight w:val="none"/>
              </w:rPr>
              <w:t>平</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50%</w:t>
            </w:r>
            <w:r>
              <w:rPr>
                <w:rFonts w:hint="eastAsia" w:ascii="仿宋" w:hAnsi="仿宋" w:eastAsia="仿宋" w:cs="仿宋"/>
                <w:color w:val="auto"/>
                <w:sz w:val="22"/>
                <w:szCs w:val="22"/>
                <w:highlight w:val="none"/>
                <w:lang w:val="en-US" w:eastAsia="zh-CN"/>
              </w:rPr>
              <w:t>)</w:t>
            </w:r>
          </w:p>
        </w:tc>
        <w:tc>
          <w:tcPr>
            <w:tcW w:w="1497" w:type="dxa"/>
            <w:gridSpan w:val="2"/>
            <w:vMerge w:val="restart"/>
            <w:noWrap w:val="0"/>
            <w:vAlign w:val="center"/>
          </w:tcPr>
          <w:p w14:paraId="3682B850">
            <w:pPr>
              <w:keepNext w:val="0"/>
              <w:keepLines w:val="0"/>
              <w:pageBreakBefore w:val="0"/>
              <w:widowControl w:val="0"/>
              <w:kinsoku/>
              <w:wordWrap/>
              <w:overflowPunct/>
              <w:topLinePunct w:val="0"/>
              <w:autoSpaceDE/>
              <w:autoSpaceDN/>
              <w:bidi w:val="0"/>
              <w:adjustRightInd/>
              <w:snapToGrid/>
              <w:spacing w:line="400" w:lineRule="exact"/>
              <w:ind w:firstLine="24" w:firstLineChars="11"/>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账户费用</w:t>
            </w:r>
          </w:p>
          <w:p w14:paraId="7D28C459">
            <w:pPr>
              <w:keepNext w:val="0"/>
              <w:keepLines w:val="0"/>
              <w:pageBreakBefore w:val="0"/>
              <w:widowControl w:val="0"/>
              <w:kinsoku/>
              <w:wordWrap/>
              <w:overflowPunct/>
              <w:topLinePunct w:val="0"/>
              <w:autoSpaceDE/>
              <w:autoSpaceDN/>
              <w:bidi w:val="0"/>
              <w:adjustRightInd/>
              <w:snapToGrid/>
              <w:spacing w:line="400" w:lineRule="exact"/>
              <w:ind w:firstLine="24" w:firstLineChars="11"/>
              <w:jc w:val="center"/>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rPr>
              <w:t>情况</w:t>
            </w:r>
          </w:p>
        </w:tc>
        <w:tc>
          <w:tcPr>
            <w:tcW w:w="732" w:type="dxa"/>
            <w:noWrap w:val="0"/>
            <w:vAlign w:val="center"/>
          </w:tcPr>
          <w:p w14:paraId="37812567">
            <w:pPr>
              <w:keepNext w:val="0"/>
              <w:keepLines w:val="0"/>
              <w:pageBreakBefore w:val="0"/>
              <w:widowControl w:val="0"/>
              <w:kinsoku/>
              <w:wordWrap/>
              <w:overflowPunct/>
              <w:topLinePunct w:val="0"/>
              <w:autoSpaceDE/>
              <w:autoSpaceDN/>
              <w:bidi w:val="0"/>
              <w:adjustRightInd/>
              <w:snapToGrid/>
              <w:spacing w:line="400" w:lineRule="exact"/>
              <w:ind w:firstLine="24" w:firstLineChars="11"/>
              <w:jc w:val="center"/>
              <w:textAlignment w:val="auto"/>
              <w:rPr>
                <w:rFonts w:hint="default"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3329" w:type="dxa"/>
            <w:noWrap w:val="0"/>
            <w:vAlign w:val="center"/>
          </w:tcPr>
          <w:p w14:paraId="1612FC74">
            <w:pPr>
              <w:keepNext w:val="0"/>
              <w:keepLines w:val="0"/>
              <w:pageBreakBefore w:val="0"/>
              <w:widowControl w:val="0"/>
              <w:kinsoku/>
              <w:wordWrap/>
              <w:overflowPunct/>
              <w:topLinePunct w:val="0"/>
              <w:autoSpaceDE/>
              <w:autoSpaceDN/>
              <w:bidi w:val="0"/>
              <w:adjustRightInd/>
              <w:snapToGrid/>
              <w:spacing w:line="400" w:lineRule="exact"/>
              <w:ind w:firstLine="33" w:firstLineChars="14"/>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参考各银行提出需要收费的项目及收费标准，费用全免得“5分”；减免部分费用得“2分”；都不减免的得“0分”。</w:t>
            </w:r>
          </w:p>
        </w:tc>
        <w:tc>
          <w:tcPr>
            <w:tcW w:w="2165" w:type="dxa"/>
            <w:noWrap w:val="0"/>
            <w:vAlign w:val="center"/>
          </w:tcPr>
          <w:p w14:paraId="2051B7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4"/>
                <w:szCs w:val="24"/>
                <w:highlight w:val="none"/>
              </w:rPr>
              <w:t>参考年费、手续费、账户管理、工本费、询证函业务等收费项目及减免政策，是否永久性免收或阶段性免收等优惠政策。</w:t>
            </w:r>
          </w:p>
        </w:tc>
      </w:tr>
      <w:tr w14:paraId="0C89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18" w:type="dxa"/>
            <w:vMerge w:val="continue"/>
            <w:noWrap w:val="0"/>
            <w:vAlign w:val="center"/>
          </w:tcPr>
          <w:p w14:paraId="6A4C1E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p>
        </w:tc>
        <w:tc>
          <w:tcPr>
            <w:tcW w:w="840" w:type="dxa"/>
            <w:vMerge w:val="continue"/>
            <w:noWrap w:val="0"/>
            <w:vAlign w:val="center"/>
          </w:tcPr>
          <w:p w14:paraId="640182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p>
        </w:tc>
        <w:tc>
          <w:tcPr>
            <w:tcW w:w="1497" w:type="dxa"/>
            <w:gridSpan w:val="2"/>
            <w:vMerge w:val="continue"/>
            <w:noWrap w:val="0"/>
            <w:vAlign w:val="center"/>
          </w:tcPr>
          <w:p w14:paraId="4EA5EA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p>
        </w:tc>
        <w:tc>
          <w:tcPr>
            <w:tcW w:w="732" w:type="dxa"/>
            <w:noWrap w:val="0"/>
            <w:vAlign w:val="center"/>
          </w:tcPr>
          <w:p w14:paraId="5DC5F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3329" w:type="dxa"/>
            <w:noWrap w:val="0"/>
            <w:vAlign w:val="center"/>
          </w:tcPr>
          <w:p w14:paraId="13EA5E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账户费用减免履约情况。各银行已承诺减免的各项费用：</w:t>
            </w:r>
          </w:p>
          <w:p w14:paraId="6A3F1E9B">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未产生过扣费情形的，得“4分”；</w:t>
            </w:r>
          </w:p>
          <w:p w14:paraId="435E7604">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产生扣费但银行主动减免的得“2分”；产生扣费，院方告知后减免的得“1”分；</w:t>
            </w:r>
          </w:p>
          <w:p w14:paraId="705AFF04">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产生扣费，最终未减免的得“0”分。</w:t>
            </w:r>
          </w:p>
        </w:tc>
        <w:tc>
          <w:tcPr>
            <w:tcW w:w="2165" w:type="dxa"/>
            <w:noWrap w:val="0"/>
            <w:vAlign w:val="center"/>
          </w:tcPr>
          <w:p w14:paraId="0CB95A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4"/>
                <w:szCs w:val="24"/>
                <w:highlight w:val="none"/>
                <w:lang w:val="en-US" w:eastAsia="zh-CN"/>
              </w:rPr>
              <w:t>本条款考核既往合同的履约情况，由院方提供说明。</w:t>
            </w:r>
          </w:p>
        </w:tc>
      </w:tr>
      <w:tr w14:paraId="38ED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dxa"/>
            <w:vMerge w:val="continue"/>
            <w:noWrap w:val="0"/>
            <w:vAlign w:val="center"/>
          </w:tcPr>
          <w:p w14:paraId="0242D8A8">
            <w:pPr>
              <w:spacing w:line="360" w:lineRule="auto"/>
              <w:jc w:val="center"/>
              <w:rPr>
                <w:rFonts w:hint="eastAsia" w:ascii="仿宋" w:hAnsi="仿宋" w:eastAsia="仿宋" w:cs="仿宋"/>
                <w:color w:val="auto"/>
                <w:sz w:val="22"/>
                <w:szCs w:val="22"/>
                <w:highlight w:val="none"/>
              </w:rPr>
            </w:pPr>
          </w:p>
        </w:tc>
        <w:tc>
          <w:tcPr>
            <w:tcW w:w="840" w:type="dxa"/>
            <w:vMerge w:val="continue"/>
            <w:noWrap w:val="0"/>
            <w:vAlign w:val="center"/>
          </w:tcPr>
          <w:p w14:paraId="795FFA5A">
            <w:pPr>
              <w:spacing w:line="360" w:lineRule="auto"/>
              <w:jc w:val="distribute"/>
              <w:rPr>
                <w:rFonts w:hint="eastAsia" w:ascii="仿宋" w:hAnsi="仿宋" w:eastAsia="仿宋" w:cs="仿宋"/>
                <w:color w:val="auto"/>
                <w:sz w:val="22"/>
                <w:szCs w:val="22"/>
                <w:highlight w:val="none"/>
                <w:lang w:eastAsia="zh-CN"/>
              </w:rPr>
            </w:pPr>
          </w:p>
        </w:tc>
        <w:tc>
          <w:tcPr>
            <w:tcW w:w="1497" w:type="dxa"/>
            <w:gridSpan w:val="2"/>
            <w:noWrap w:val="0"/>
            <w:vAlign w:val="center"/>
          </w:tcPr>
          <w:p w14:paraId="71138E95">
            <w:pPr>
              <w:keepNext w:val="0"/>
              <w:keepLines w:val="0"/>
              <w:pageBreakBefore w:val="0"/>
              <w:widowControl w:val="0"/>
              <w:kinsoku/>
              <w:wordWrap/>
              <w:overflowPunct/>
              <w:topLinePunct w:val="0"/>
              <w:autoSpaceDE/>
              <w:autoSpaceDN/>
              <w:bidi w:val="0"/>
              <w:adjustRightInd/>
              <w:snapToGrid/>
              <w:spacing w:line="400" w:lineRule="exact"/>
              <w:ind w:firstLine="24" w:firstLineChars="11"/>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交通便利</w:t>
            </w:r>
          </w:p>
        </w:tc>
        <w:tc>
          <w:tcPr>
            <w:tcW w:w="732" w:type="dxa"/>
            <w:noWrap w:val="0"/>
            <w:vAlign w:val="center"/>
          </w:tcPr>
          <w:p w14:paraId="4936C73F">
            <w:pPr>
              <w:keepNext w:val="0"/>
              <w:keepLines w:val="0"/>
              <w:pageBreakBefore w:val="0"/>
              <w:widowControl w:val="0"/>
              <w:kinsoku/>
              <w:wordWrap/>
              <w:overflowPunct/>
              <w:topLinePunct w:val="0"/>
              <w:autoSpaceDE/>
              <w:autoSpaceDN/>
              <w:bidi w:val="0"/>
              <w:adjustRightInd/>
              <w:snapToGrid/>
              <w:spacing w:line="400" w:lineRule="exact"/>
              <w:ind w:firstLine="24" w:firstLineChars="11"/>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3329" w:type="dxa"/>
            <w:noWrap w:val="0"/>
            <w:vAlign w:val="center"/>
          </w:tcPr>
          <w:p w14:paraId="601BB633">
            <w:pPr>
              <w:keepNext w:val="0"/>
              <w:keepLines w:val="0"/>
              <w:pageBreakBefore w:val="0"/>
              <w:widowControl w:val="0"/>
              <w:kinsoku/>
              <w:wordWrap/>
              <w:overflowPunct/>
              <w:topLinePunct w:val="0"/>
              <w:autoSpaceDE/>
              <w:autoSpaceDN/>
              <w:bidi w:val="0"/>
              <w:adjustRightInd/>
              <w:snapToGrid/>
              <w:spacing w:line="400" w:lineRule="exact"/>
              <w:ind w:firstLine="30" w:firstLineChars="14"/>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车程距离</w:t>
            </w:r>
            <w:r>
              <w:rPr>
                <w:rFonts w:hint="default" w:ascii="Arial" w:hAnsi="Arial" w:eastAsia="仿宋" w:cs="Arial"/>
                <w:color w:val="auto"/>
                <w:sz w:val="22"/>
                <w:szCs w:val="22"/>
                <w:highlight w:val="none"/>
                <w:lang w:val="en-US" w:eastAsia="zh-CN"/>
              </w:rPr>
              <w:t>≤</w:t>
            </w:r>
            <w:r>
              <w:rPr>
                <w:rFonts w:hint="eastAsia" w:ascii="仿宋" w:hAnsi="仿宋" w:eastAsia="仿宋" w:cs="仿宋"/>
                <w:color w:val="auto"/>
                <w:sz w:val="22"/>
                <w:szCs w:val="22"/>
                <w:highlight w:val="none"/>
                <w:lang w:val="en-US" w:eastAsia="zh-CN"/>
              </w:rPr>
              <w:t>5公里得“5分”，每增加1公里减少“1分”，“0分”为最低分。</w:t>
            </w:r>
          </w:p>
        </w:tc>
        <w:tc>
          <w:tcPr>
            <w:tcW w:w="2165" w:type="dxa"/>
            <w:noWrap w:val="0"/>
            <w:vAlign w:val="center"/>
          </w:tcPr>
          <w:p w14:paraId="2E4B3F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存款支行落地网点（医院开户银行）与医院之间的往来距离、交通便利等。</w:t>
            </w:r>
          </w:p>
        </w:tc>
      </w:tr>
      <w:tr w14:paraId="6A0A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18" w:type="dxa"/>
            <w:vMerge w:val="continue"/>
            <w:noWrap w:val="0"/>
            <w:vAlign w:val="center"/>
          </w:tcPr>
          <w:p w14:paraId="3C7535E4">
            <w:pPr>
              <w:spacing w:line="360" w:lineRule="auto"/>
              <w:jc w:val="center"/>
              <w:rPr>
                <w:rFonts w:hint="eastAsia" w:ascii="仿宋" w:hAnsi="仿宋" w:eastAsia="仿宋" w:cs="仿宋"/>
                <w:color w:val="auto"/>
                <w:sz w:val="22"/>
                <w:szCs w:val="22"/>
                <w:highlight w:val="none"/>
              </w:rPr>
            </w:pPr>
          </w:p>
        </w:tc>
        <w:tc>
          <w:tcPr>
            <w:tcW w:w="840" w:type="dxa"/>
            <w:vMerge w:val="continue"/>
            <w:noWrap w:val="0"/>
            <w:vAlign w:val="center"/>
          </w:tcPr>
          <w:p w14:paraId="2BDBBA83">
            <w:pPr>
              <w:spacing w:line="360" w:lineRule="auto"/>
              <w:rPr>
                <w:rFonts w:hint="eastAsia" w:ascii="仿宋" w:hAnsi="仿宋" w:eastAsia="仿宋" w:cs="仿宋"/>
                <w:color w:val="auto"/>
                <w:sz w:val="22"/>
                <w:szCs w:val="22"/>
                <w:highlight w:val="none"/>
              </w:rPr>
            </w:pPr>
          </w:p>
        </w:tc>
        <w:tc>
          <w:tcPr>
            <w:tcW w:w="786" w:type="dxa"/>
            <w:vMerge w:val="restart"/>
            <w:noWrap w:val="0"/>
            <w:vAlign w:val="center"/>
          </w:tcPr>
          <w:p w14:paraId="592C6EF5">
            <w:pPr>
              <w:spacing w:line="360" w:lineRule="auto"/>
              <w:ind w:firstLine="24" w:firstLineChars="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服务质量</w:t>
            </w:r>
          </w:p>
        </w:tc>
        <w:tc>
          <w:tcPr>
            <w:tcW w:w="711" w:type="dxa"/>
            <w:noWrap w:val="0"/>
            <w:vAlign w:val="center"/>
          </w:tcPr>
          <w:p w14:paraId="4C4D1881">
            <w:pPr>
              <w:keepNext w:val="0"/>
              <w:keepLines w:val="0"/>
              <w:pageBreakBefore w:val="0"/>
              <w:widowControl w:val="0"/>
              <w:kinsoku/>
              <w:wordWrap/>
              <w:overflowPunct/>
              <w:topLinePunct w:val="0"/>
              <w:autoSpaceDE/>
              <w:autoSpaceDN/>
              <w:bidi w:val="0"/>
              <w:adjustRightInd/>
              <w:snapToGrid/>
              <w:spacing w:line="400" w:lineRule="exact"/>
              <w:ind w:firstLine="30" w:firstLineChars="14"/>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既往增值服务投入</w:t>
            </w:r>
          </w:p>
        </w:tc>
        <w:tc>
          <w:tcPr>
            <w:tcW w:w="732" w:type="dxa"/>
            <w:noWrap w:val="0"/>
            <w:vAlign w:val="center"/>
          </w:tcPr>
          <w:p w14:paraId="3AB83FE5">
            <w:pPr>
              <w:spacing w:line="360" w:lineRule="auto"/>
              <w:ind w:firstLine="24" w:firstLineChars="11"/>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3329" w:type="dxa"/>
            <w:noWrap w:val="0"/>
            <w:vAlign w:val="center"/>
          </w:tcPr>
          <w:p w14:paraId="2D098BD2">
            <w:pPr>
              <w:spacing w:line="360" w:lineRule="auto"/>
              <w:ind w:firstLine="30" w:firstLineChars="14"/>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提供近四年（签约时间为准）为医院提供增值服务的采购合同及相应佐证材料。</w:t>
            </w:r>
          </w:p>
          <w:p w14:paraId="372E45A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仿宋" w:hAnsi="仿宋" w:eastAsia="仿宋" w:cs="仿宋"/>
                <w:color w:val="auto"/>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本项指标得分＝本机构增值服务的投入值/所有参评银行在本指标中的最大值×100×分数权重10%</w:t>
            </w:r>
          </w:p>
        </w:tc>
        <w:tc>
          <w:tcPr>
            <w:tcW w:w="2165" w:type="dxa"/>
            <w:noWrap w:val="0"/>
            <w:vAlign w:val="center"/>
          </w:tcPr>
          <w:p w14:paraId="4EE7BC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既往</w:t>
            </w:r>
            <w:r>
              <w:rPr>
                <w:rFonts w:hint="eastAsia" w:ascii="仿宋" w:hAnsi="仿宋" w:eastAsia="仿宋" w:cs="仿宋"/>
                <w:color w:val="auto"/>
                <w:sz w:val="22"/>
                <w:szCs w:val="22"/>
                <w:highlight w:val="none"/>
                <w:lang w:eastAsia="zh-CN"/>
              </w:rPr>
              <w:t>增值服务投入值</w:t>
            </w:r>
            <w:r>
              <w:rPr>
                <w:rFonts w:hint="eastAsia" w:ascii="仿宋" w:hAnsi="仿宋" w:eastAsia="仿宋" w:cs="仿宋"/>
                <w:color w:val="auto"/>
                <w:sz w:val="22"/>
                <w:szCs w:val="22"/>
                <w:highlight w:val="none"/>
              </w:rPr>
              <w:t>以院方核实的为准。</w:t>
            </w:r>
          </w:p>
        </w:tc>
      </w:tr>
      <w:tr w14:paraId="17EF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18" w:type="dxa"/>
            <w:vMerge w:val="continue"/>
            <w:noWrap w:val="0"/>
            <w:vAlign w:val="center"/>
          </w:tcPr>
          <w:p w14:paraId="301727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p>
        </w:tc>
        <w:tc>
          <w:tcPr>
            <w:tcW w:w="840" w:type="dxa"/>
            <w:vMerge w:val="continue"/>
            <w:noWrap w:val="0"/>
            <w:vAlign w:val="center"/>
          </w:tcPr>
          <w:p w14:paraId="6A1C76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p>
        </w:tc>
        <w:tc>
          <w:tcPr>
            <w:tcW w:w="786" w:type="dxa"/>
            <w:vMerge w:val="continue"/>
            <w:noWrap w:val="0"/>
            <w:vAlign w:val="center"/>
          </w:tcPr>
          <w:p w14:paraId="5E4427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p>
        </w:tc>
        <w:tc>
          <w:tcPr>
            <w:tcW w:w="711" w:type="dxa"/>
            <w:noWrap w:val="0"/>
            <w:vAlign w:val="center"/>
          </w:tcPr>
          <w:p w14:paraId="0B194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本次增值服务投入值</w:t>
            </w:r>
          </w:p>
        </w:tc>
        <w:tc>
          <w:tcPr>
            <w:tcW w:w="732" w:type="dxa"/>
            <w:noWrap w:val="0"/>
            <w:vAlign w:val="center"/>
          </w:tcPr>
          <w:p w14:paraId="13C89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3329" w:type="dxa"/>
            <w:noWrap w:val="0"/>
            <w:vAlign w:val="center"/>
          </w:tcPr>
          <w:p w14:paraId="3A425E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依据银行本次拟对医院增值服务投入值综合评分（以1亿资金1年定期计算，不含定期存款利息）。</w:t>
            </w:r>
          </w:p>
          <w:p w14:paraId="61FD8A7E">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kern w:val="2"/>
                <w:sz w:val="22"/>
                <w:szCs w:val="22"/>
                <w:highlight w:val="none"/>
                <w:lang w:val="en-US" w:eastAsia="zh-CN" w:bidi="ar-SA"/>
              </w:rPr>
              <w:t>本项指标得分＝本机构增值服务的投入值/所有参评银行在本指标中的最大值×100×分数权重10%</w:t>
            </w:r>
          </w:p>
        </w:tc>
        <w:tc>
          <w:tcPr>
            <w:tcW w:w="2165" w:type="dxa"/>
            <w:noWrap w:val="0"/>
            <w:vAlign w:val="center"/>
          </w:tcPr>
          <w:p w14:paraId="57642A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增值服务是指</w:t>
            </w:r>
            <w:r>
              <w:rPr>
                <w:rFonts w:hint="eastAsia" w:ascii="仿宋" w:hAnsi="仿宋" w:eastAsia="仿宋" w:cs="仿宋"/>
                <w:color w:val="auto"/>
                <w:sz w:val="22"/>
                <w:szCs w:val="22"/>
                <w:highlight w:val="none"/>
              </w:rPr>
              <w:t>银行对</w:t>
            </w:r>
            <w:r>
              <w:rPr>
                <w:rFonts w:hint="eastAsia" w:ascii="仿宋" w:hAnsi="仿宋" w:eastAsia="仿宋" w:cs="仿宋"/>
                <w:color w:val="auto"/>
                <w:sz w:val="22"/>
                <w:szCs w:val="22"/>
                <w:highlight w:val="none"/>
                <w:lang w:eastAsia="zh-CN"/>
              </w:rPr>
              <w:t>医院</w:t>
            </w:r>
            <w:r>
              <w:rPr>
                <w:rFonts w:hint="eastAsia" w:ascii="仿宋" w:hAnsi="仿宋" w:eastAsia="仿宋" w:cs="仿宋"/>
                <w:color w:val="auto"/>
                <w:sz w:val="22"/>
                <w:szCs w:val="22"/>
                <w:highlight w:val="none"/>
              </w:rPr>
              <w:t>资金/资产支持的情况</w:t>
            </w:r>
          </w:p>
        </w:tc>
      </w:tr>
      <w:tr w14:paraId="3CDE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418" w:type="dxa"/>
            <w:vMerge w:val="continue"/>
            <w:noWrap w:val="0"/>
            <w:vAlign w:val="center"/>
          </w:tcPr>
          <w:p w14:paraId="0B9E7B82">
            <w:pPr>
              <w:spacing w:line="360" w:lineRule="auto"/>
              <w:jc w:val="left"/>
              <w:rPr>
                <w:rFonts w:hint="eastAsia" w:ascii="仿宋" w:hAnsi="仿宋" w:eastAsia="仿宋" w:cs="仿宋"/>
                <w:color w:val="auto"/>
                <w:sz w:val="22"/>
                <w:szCs w:val="22"/>
                <w:highlight w:val="none"/>
              </w:rPr>
            </w:pPr>
          </w:p>
        </w:tc>
        <w:tc>
          <w:tcPr>
            <w:tcW w:w="840" w:type="dxa"/>
            <w:vMerge w:val="continue"/>
            <w:noWrap w:val="0"/>
            <w:vAlign w:val="center"/>
          </w:tcPr>
          <w:p w14:paraId="450A1F5F">
            <w:pPr>
              <w:spacing w:line="360" w:lineRule="auto"/>
              <w:jc w:val="left"/>
              <w:rPr>
                <w:rFonts w:hint="eastAsia" w:ascii="仿宋" w:hAnsi="仿宋" w:eastAsia="仿宋" w:cs="仿宋"/>
                <w:color w:val="auto"/>
                <w:sz w:val="22"/>
                <w:szCs w:val="22"/>
                <w:highlight w:val="none"/>
              </w:rPr>
            </w:pPr>
          </w:p>
        </w:tc>
        <w:tc>
          <w:tcPr>
            <w:tcW w:w="786" w:type="dxa"/>
            <w:vMerge w:val="continue"/>
            <w:noWrap w:val="0"/>
            <w:vAlign w:val="center"/>
          </w:tcPr>
          <w:p w14:paraId="22B35F43">
            <w:pPr>
              <w:spacing w:line="360" w:lineRule="auto"/>
              <w:jc w:val="left"/>
              <w:rPr>
                <w:rFonts w:hint="eastAsia" w:ascii="仿宋" w:hAnsi="仿宋" w:eastAsia="仿宋" w:cs="仿宋"/>
                <w:color w:val="auto"/>
                <w:sz w:val="22"/>
                <w:szCs w:val="22"/>
                <w:highlight w:val="none"/>
                <w:lang w:eastAsia="zh-CN"/>
              </w:rPr>
            </w:pPr>
          </w:p>
        </w:tc>
        <w:tc>
          <w:tcPr>
            <w:tcW w:w="711" w:type="dxa"/>
            <w:noWrap w:val="0"/>
            <w:vAlign w:val="center"/>
          </w:tcPr>
          <w:p w14:paraId="4B8D9664">
            <w:pPr>
              <w:keepNext w:val="0"/>
              <w:keepLines w:val="0"/>
              <w:pageBreakBefore w:val="0"/>
              <w:widowControl w:val="0"/>
              <w:kinsoku/>
              <w:wordWrap/>
              <w:overflowPunct/>
              <w:topLinePunct w:val="0"/>
              <w:autoSpaceDE/>
              <w:autoSpaceDN/>
              <w:bidi w:val="0"/>
              <w:adjustRightInd/>
              <w:snapToGrid/>
              <w:spacing w:line="400" w:lineRule="exact"/>
              <w:ind w:firstLine="24" w:firstLineChars="11"/>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柜面业务办理以及</w:t>
            </w:r>
            <w:r>
              <w:rPr>
                <w:rFonts w:hint="eastAsia" w:ascii="仿宋" w:hAnsi="仿宋" w:eastAsia="仿宋" w:cs="仿宋"/>
                <w:color w:val="auto"/>
                <w:sz w:val="22"/>
                <w:szCs w:val="22"/>
                <w:highlight w:val="none"/>
                <w:lang w:eastAsia="zh-CN"/>
              </w:rPr>
              <w:t>紧急业务</w:t>
            </w:r>
          </w:p>
        </w:tc>
        <w:tc>
          <w:tcPr>
            <w:tcW w:w="732" w:type="dxa"/>
            <w:noWrap w:val="0"/>
            <w:vAlign w:val="center"/>
          </w:tcPr>
          <w:p w14:paraId="7E422EF3">
            <w:pPr>
              <w:spacing w:line="360" w:lineRule="auto"/>
              <w:ind w:firstLine="24" w:firstLineChars="11"/>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3329" w:type="dxa"/>
            <w:noWrap w:val="0"/>
            <w:vAlign w:val="center"/>
          </w:tcPr>
          <w:p w14:paraId="695E2C8B">
            <w:pPr>
              <w:numPr>
                <w:ilvl w:val="0"/>
                <w:numId w:val="0"/>
              </w:numPr>
              <w:spacing w:line="36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eastAsia="zh-CN"/>
              </w:rPr>
              <w:t>我院到柜台进行业务办理时，开通柜台</w:t>
            </w:r>
            <w:r>
              <w:rPr>
                <w:rFonts w:hint="eastAsia" w:ascii="仿宋" w:hAnsi="仿宋" w:eastAsia="仿宋" w:cs="仿宋"/>
                <w:color w:val="auto"/>
                <w:sz w:val="22"/>
                <w:szCs w:val="22"/>
                <w:highlight w:val="none"/>
                <w:lang w:val="en-US" w:eastAsia="zh-CN"/>
              </w:rPr>
              <w:t>VIP通道且有专人陪同，若无扣“2分”；</w:t>
            </w:r>
          </w:p>
          <w:p w14:paraId="5DDFD65D">
            <w:pPr>
              <w:numPr>
                <w:ilvl w:val="0"/>
                <w:numId w:val="0"/>
              </w:numPr>
              <w:spacing w:line="36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2.尊重我院要求，能够</w:t>
            </w:r>
            <w:r>
              <w:rPr>
                <w:rFonts w:hint="eastAsia" w:ascii="仿宋" w:hAnsi="仿宋" w:eastAsia="仿宋" w:cs="仿宋"/>
                <w:color w:val="auto"/>
                <w:sz w:val="22"/>
                <w:szCs w:val="22"/>
                <w:highlight w:val="none"/>
                <w:lang w:eastAsia="zh-CN"/>
              </w:rPr>
              <w:t>按照加急业务程序办理特别紧急事项，</w:t>
            </w:r>
            <w:r>
              <w:rPr>
                <w:rFonts w:hint="eastAsia" w:ascii="仿宋" w:hAnsi="仿宋" w:eastAsia="仿宋" w:cs="仿宋"/>
                <w:color w:val="auto"/>
                <w:sz w:val="22"/>
                <w:szCs w:val="22"/>
                <w:highlight w:val="none"/>
                <w:lang w:val="en-US" w:eastAsia="zh-CN"/>
              </w:rPr>
              <w:t>若无扣“2分”；</w:t>
            </w:r>
          </w:p>
          <w:p w14:paraId="47AC2325">
            <w:pPr>
              <w:numPr>
                <w:ilvl w:val="0"/>
                <w:numId w:val="0"/>
              </w:numPr>
              <w:spacing w:line="360" w:lineRule="auto"/>
              <w:ind w:leftChars="14"/>
              <w:rPr>
                <w:rFonts w:hint="default"/>
                <w:color w:val="auto"/>
                <w:highlight w:val="none"/>
                <w:lang w:val="en-US" w:eastAsia="zh-CN"/>
              </w:rPr>
            </w:pPr>
            <w:r>
              <w:rPr>
                <w:rFonts w:hint="eastAsia" w:ascii="仿宋" w:hAnsi="仿宋" w:eastAsia="仿宋" w:cs="仿宋"/>
                <w:color w:val="auto"/>
                <w:sz w:val="22"/>
                <w:szCs w:val="22"/>
                <w:highlight w:val="none"/>
                <w:lang w:val="en-US" w:eastAsia="zh-CN"/>
              </w:rPr>
              <w:t>3.能够提供提前支取计息方案，包括提前支取部分和未提前支取部分的计息方案。方案较优得“2分”，方案一般得“1分”，若无扣“2分”。</w:t>
            </w:r>
          </w:p>
        </w:tc>
        <w:tc>
          <w:tcPr>
            <w:tcW w:w="2165" w:type="dxa"/>
            <w:noWrap w:val="0"/>
            <w:vAlign w:val="center"/>
          </w:tcPr>
          <w:p w14:paraId="5BA31D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如投标时承诺但实际未履行到位的，按照合同违约计入医院黑名单。</w:t>
            </w:r>
          </w:p>
        </w:tc>
      </w:tr>
      <w:tr w14:paraId="411D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418" w:type="dxa"/>
            <w:vMerge w:val="continue"/>
            <w:noWrap w:val="0"/>
            <w:vAlign w:val="center"/>
          </w:tcPr>
          <w:p w14:paraId="5E63EC89">
            <w:pPr>
              <w:spacing w:line="360" w:lineRule="auto"/>
              <w:jc w:val="center"/>
              <w:rPr>
                <w:rFonts w:hint="eastAsia" w:ascii="仿宋" w:hAnsi="仿宋" w:eastAsia="仿宋" w:cs="仿宋"/>
                <w:color w:val="auto"/>
                <w:sz w:val="22"/>
                <w:szCs w:val="22"/>
                <w:highlight w:val="none"/>
              </w:rPr>
            </w:pPr>
          </w:p>
        </w:tc>
        <w:tc>
          <w:tcPr>
            <w:tcW w:w="840" w:type="dxa"/>
            <w:vMerge w:val="continue"/>
            <w:noWrap w:val="0"/>
            <w:vAlign w:val="center"/>
          </w:tcPr>
          <w:p w14:paraId="24A5CF6D">
            <w:pPr>
              <w:spacing w:line="360" w:lineRule="auto"/>
              <w:rPr>
                <w:rFonts w:hint="eastAsia" w:ascii="仿宋" w:hAnsi="仿宋" w:eastAsia="仿宋" w:cs="仿宋"/>
                <w:color w:val="auto"/>
                <w:sz w:val="22"/>
                <w:szCs w:val="22"/>
                <w:highlight w:val="none"/>
              </w:rPr>
            </w:pPr>
          </w:p>
        </w:tc>
        <w:tc>
          <w:tcPr>
            <w:tcW w:w="786" w:type="dxa"/>
            <w:vMerge w:val="continue"/>
            <w:noWrap w:val="0"/>
            <w:vAlign w:val="center"/>
          </w:tcPr>
          <w:p w14:paraId="3BB38738">
            <w:pPr>
              <w:spacing w:line="360" w:lineRule="auto"/>
              <w:ind w:firstLine="30" w:firstLineChars="14"/>
              <w:rPr>
                <w:rFonts w:hint="eastAsia" w:ascii="仿宋" w:hAnsi="仿宋" w:eastAsia="仿宋" w:cs="仿宋"/>
                <w:color w:val="auto"/>
                <w:sz w:val="22"/>
                <w:szCs w:val="22"/>
                <w:highlight w:val="none"/>
                <w:lang w:val="en-US" w:eastAsia="zh-CN"/>
              </w:rPr>
            </w:pPr>
          </w:p>
        </w:tc>
        <w:tc>
          <w:tcPr>
            <w:tcW w:w="711" w:type="dxa"/>
            <w:noWrap w:val="0"/>
            <w:vAlign w:val="center"/>
          </w:tcPr>
          <w:p w14:paraId="79FC5A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约谈</w:t>
            </w:r>
            <w:r>
              <w:rPr>
                <w:rFonts w:hint="eastAsia" w:ascii="仿宋" w:hAnsi="仿宋" w:eastAsia="仿宋" w:cs="仿宋"/>
                <w:color w:val="auto"/>
                <w:sz w:val="22"/>
                <w:szCs w:val="22"/>
                <w:highlight w:val="none"/>
                <w:lang w:val="en-US" w:eastAsia="zh-CN"/>
              </w:rPr>
              <w:t>投诉</w:t>
            </w:r>
            <w:r>
              <w:rPr>
                <w:rFonts w:hint="eastAsia" w:ascii="仿宋" w:hAnsi="仿宋" w:eastAsia="仿宋" w:cs="仿宋"/>
                <w:color w:val="auto"/>
                <w:sz w:val="22"/>
                <w:szCs w:val="22"/>
                <w:highlight w:val="none"/>
                <w:lang w:eastAsia="zh-CN"/>
              </w:rPr>
              <w:t>记录</w:t>
            </w:r>
          </w:p>
        </w:tc>
        <w:tc>
          <w:tcPr>
            <w:tcW w:w="732" w:type="dxa"/>
            <w:noWrap w:val="0"/>
            <w:vAlign w:val="center"/>
          </w:tcPr>
          <w:p w14:paraId="00A5F926">
            <w:pPr>
              <w:spacing w:line="360" w:lineRule="auto"/>
              <w:ind w:firstLine="24" w:firstLineChars="11"/>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3329" w:type="dxa"/>
            <w:noWrap w:val="0"/>
            <w:vAlign w:val="center"/>
          </w:tcPr>
          <w:p w14:paraId="195D5CE6">
            <w:pPr>
              <w:spacing w:line="360" w:lineRule="auto"/>
              <w:ind w:firstLine="30" w:firstLineChars="14"/>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开标前</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eastAsia="zh-CN"/>
              </w:rPr>
              <w:t>年内因服务质量问题（服务态度、业务办理时长或等待时长等）被我院约谈、投诉过的，</w:t>
            </w:r>
            <w:r>
              <w:rPr>
                <w:rFonts w:hint="eastAsia" w:ascii="仿宋" w:hAnsi="仿宋" w:eastAsia="仿宋" w:cs="仿宋"/>
                <w:color w:val="auto"/>
                <w:sz w:val="22"/>
                <w:szCs w:val="22"/>
                <w:highlight w:val="none"/>
                <w:lang w:val="en-US" w:eastAsia="zh-CN"/>
              </w:rPr>
              <w:t>一次扣“5分”，扣完为止。</w:t>
            </w:r>
          </w:p>
        </w:tc>
        <w:tc>
          <w:tcPr>
            <w:tcW w:w="2165" w:type="dxa"/>
            <w:noWrap w:val="0"/>
            <w:vAlign w:val="center"/>
          </w:tcPr>
          <w:p w14:paraId="472E8E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约谈、</w:t>
            </w:r>
            <w:r>
              <w:rPr>
                <w:rFonts w:hint="eastAsia" w:ascii="仿宋" w:hAnsi="仿宋" w:eastAsia="仿宋" w:cs="仿宋"/>
                <w:color w:val="auto"/>
                <w:sz w:val="22"/>
                <w:szCs w:val="22"/>
                <w:highlight w:val="none"/>
                <w:lang w:eastAsia="zh-CN"/>
              </w:rPr>
              <w:t>投诉</w:t>
            </w:r>
            <w:r>
              <w:rPr>
                <w:rFonts w:hint="eastAsia" w:ascii="仿宋" w:hAnsi="仿宋" w:eastAsia="仿宋" w:cs="仿宋"/>
                <w:color w:val="auto"/>
                <w:sz w:val="22"/>
                <w:szCs w:val="22"/>
                <w:highlight w:val="none"/>
                <w:lang w:val="en-US" w:eastAsia="zh-CN"/>
              </w:rPr>
              <w:t>情况由投标人说明，院方核实。以院方核实的为准。</w:t>
            </w:r>
          </w:p>
        </w:tc>
      </w:tr>
      <w:tr w14:paraId="4989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418" w:type="dxa"/>
            <w:noWrap w:val="0"/>
            <w:vAlign w:val="center"/>
          </w:tcPr>
          <w:p w14:paraId="73AA11D3">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840" w:type="dxa"/>
            <w:noWrap w:val="0"/>
            <w:vAlign w:val="center"/>
          </w:tcPr>
          <w:p w14:paraId="5F6F8A87">
            <w:pPr>
              <w:spacing w:line="360" w:lineRule="auto"/>
              <w:jc w:val="distribut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利率</w:t>
            </w:r>
          </w:p>
          <w:p w14:paraId="107EE1F5">
            <w:pPr>
              <w:spacing w:line="360" w:lineRule="auto"/>
              <w:jc w:val="distribut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水平</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15%</w:t>
            </w:r>
            <w:r>
              <w:rPr>
                <w:rFonts w:hint="eastAsia" w:ascii="仿宋" w:hAnsi="仿宋" w:eastAsia="仿宋" w:cs="仿宋"/>
                <w:color w:val="auto"/>
                <w:sz w:val="22"/>
                <w:szCs w:val="22"/>
                <w:highlight w:val="none"/>
                <w:lang w:val="en-US" w:eastAsia="zh-CN"/>
              </w:rPr>
              <w:t>)</w:t>
            </w:r>
          </w:p>
        </w:tc>
        <w:tc>
          <w:tcPr>
            <w:tcW w:w="1497" w:type="dxa"/>
            <w:gridSpan w:val="2"/>
            <w:noWrap w:val="0"/>
            <w:vAlign w:val="center"/>
          </w:tcPr>
          <w:p w14:paraId="55360BF6">
            <w:pPr>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承诺1年期定期存款（大额存单）利率</w:t>
            </w:r>
          </w:p>
        </w:tc>
        <w:tc>
          <w:tcPr>
            <w:tcW w:w="732" w:type="dxa"/>
            <w:noWrap w:val="0"/>
            <w:vAlign w:val="center"/>
          </w:tcPr>
          <w:p w14:paraId="0AA81EDC">
            <w:pPr>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c>
          <w:tcPr>
            <w:tcW w:w="3329" w:type="dxa"/>
            <w:noWrap w:val="0"/>
            <w:vAlign w:val="center"/>
          </w:tcPr>
          <w:p w14:paraId="34A0B024">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本项指标得分＝本机构利率水平数值/所有参评银行在本指标中的最大值×100×分数权重15%。</w:t>
            </w:r>
          </w:p>
        </w:tc>
        <w:tc>
          <w:tcPr>
            <w:tcW w:w="2165" w:type="dxa"/>
            <w:noWrap w:val="0"/>
            <w:vAlign w:val="center"/>
          </w:tcPr>
          <w:p w14:paraId="7CCB0EC5">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投标人报出1年期定期存款（大额存单）利率水平数值。</w:t>
            </w:r>
          </w:p>
        </w:tc>
      </w:tr>
      <w:bookmarkEnd w:id="44"/>
      <w:bookmarkEnd w:id="45"/>
      <w:bookmarkEnd w:id="46"/>
    </w:tbl>
    <w:p w14:paraId="51E14FE7">
      <w:pPr>
        <w:rPr>
          <w:rFonts w:hint="eastAsia" w:hAnsi="宋体" w:cs="宋体"/>
          <w:b/>
          <w:bCs/>
          <w:color w:val="auto"/>
          <w:sz w:val="24"/>
          <w:szCs w:val="24"/>
          <w:highlight w:val="none"/>
        </w:rPr>
      </w:pPr>
    </w:p>
    <w:p w14:paraId="5CE035F7">
      <w:pPr>
        <w:rPr>
          <w:rFonts w:hint="eastAsia" w:hAnsi="宋体" w:cs="宋体"/>
          <w:b/>
          <w:bCs/>
          <w:color w:val="auto"/>
          <w:sz w:val="24"/>
          <w:szCs w:val="24"/>
          <w:highlight w:val="none"/>
        </w:rPr>
      </w:pPr>
      <w:r>
        <w:rPr>
          <w:rFonts w:hint="eastAsia" w:hAnsi="宋体" w:cs="宋体"/>
          <w:b/>
          <w:bCs/>
          <w:color w:val="auto"/>
          <w:sz w:val="24"/>
          <w:szCs w:val="24"/>
          <w:highlight w:val="none"/>
        </w:rPr>
        <w:t>注：经营状况类各项指标根据银行全行数据计算得出，服务水平的分项指标为银行分支机构指标。</w:t>
      </w:r>
      <w:bookmarkStart w:id="47" w:name="_Toc21425658"/>
    </w:p>
    <w:p w14:paraId="1A063858">
      <w:pPr>
        <w:widowControl w:val="0"/>
        <w:spacing w:after="120"/>
        <w:jc w:val="both"/>
        <w:rPr>
          <w:rFonts w:hint="eastAsia" w:ascii="宋体" w:hAnsi="Times New Roman" w:eastAsia="宋体" w:cs="Times New Roman"/>
          <w:color w:val="auto"/>
          <w:sz w:val="34"/>
          <w:highlight w:val="none"/>
          <w:lang w:val="en-US" w:eastAsia="zh-CN" w:bidi="ar-SA"/>
        </w:rPr>
      </w:pPr>
    </w:p>
    <w:p w14:paraId="0CF125C9">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48" w:name="_Toc10525"/>
      <w:r>
        <w:rPr>
          <w:rFonts w:hint="eastAsia" w:ascii="宋体" w:hAnsi="宋体" w:eastAsia="宋体" w:cs="宋体"/>
          <w:b/>
          <w:bCs w:val="0"/>
          <w:color w:val="auto"/>
          <w:kern w:val="2"/>
          <w:sz w:val="32"/>
          <w:szCs w:val="32"/>
          <w:highlight w:val="none"/>
          <w:lang w:val="en-US" w:eastAsia="zh-CN" w:bidi="ar-SA"/>
        </w:rPr>
        <w:t>四、无效投标条款</w:t>
      </w:r>
      <w:bookmarkEnd w:id="47"/>
      <w:bookmarkEnd w:id="48"/>
    </w:p>
    <w:p w14:paraId="39B04BA1">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投标人或其投标文件出现下列情况之一者，应为无效投标：</w:t>
      </w:r>
    </w:p>
    <w:p w14:paraId="25E90E25">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（一）投标文件未按</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要求签署、盖章的；</w:t>
      </w:r>
    </w:p>
    <w:p w14:paraId="395C3A21">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二</w:t>
      </w:r>
      <w:r>
        <w:rPr>
          <w:rFonts w:hint="eastAsia" w:ascii="宋体" w:hAnsi="宋体" w:eastAsia="宋体" w:cs="宋体"/>
          <w:color w:val="auto"/>
          <w:sz w:val="28"/>
          <w:szCs w:val="28"/>
          <w:highlight w:val="none"/>
        </w:rPr>
        <w:t>）不具备</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中规定的资格要求的；</w:t>
      </w:r>
    </w:p>
    <w:p w14:paraId="0733A9BE">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三</w:t>
      </w:r>
      <w:r>
        <w:rPr>
          <w:rFonts w:hint="eastAsia" w:ascii="宋体" w:hAnsi="宋体" w:eastAsia="宋体" w:cs="宋体"/>
          <w:color w:val="auto"/>
          <w:sz w:val="28"/>
          <w:szCs w:val="28"/>
          <w:highlight w:val="none"/>
        </w:rPr>
        <w:t>）报价</w:t>
      </w:r>
      <w:r>
        <w:rPr>
          <w:rFonts w:hint="eastAsia" w:hAnsi="宋体" w:cs="宋体"/>
          <w:color w:val="auto"/>
          <w:sz w:val="28"/>
          <w:szCs w:val="28"/>
          <w:highlight w:val="none"/>
          <w:lang w:eastAsia="zh-CN"/>
        </w:rPr>
        <w:t>低于竞争性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中规定的限价的；</w:t>
      </w:r>
    </w:p>
    <w:p w14:paraId="67E1FDCF">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四</w:t>
      </w:r>
      <w:r>
        <w:rPr>
          <w:rFonts w:hint="eastAsia" w:ascii="宋体" w:hAnsi="宋体" w:eastAsia="宋体" w:cs="宋体"/>
          <w:color w:val="auto"/>
          <w:sz w:val="28"/>
          <w:szCs w:val="28"/>
          <w:highlight w:val="none"/>
        </w:rPr>
        <w:t>）投标文件含有采购人不能接受的附加条件的；</w:t>
      </w:r>
    </w:p>
    <w:p w14:paraId="238050B3">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五</w:t>
      </w:r>
      <w:r>
        <w:rPr>
          <w:rFonts w:hint="eastAsia" w:ascii="宋体" w:hAnsi="宋体" w:eastAsia="宋体" w:cs="宋体"/>
          <w:color w:val="auto"/>
          <w:sz w:val="28"/>
          <w:szCs w:val="28"/>
          <w:highlight w:val="none"/>
        </w:rPr>
        <w:t>）投标人串通投标的；</w:t>
      </w:r>
    </w:p>
    <w:p w14:paraId="3F21D9DF">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六</w:t>
      </w:r>
      <w:r>
        <w:rPr>
          <w:rFonts w:hint="eastAsia" w:ascii="宋体" w:hAnsi="宋体" w:eastAsia="宋体" w:cs="宋体"/>
          <w:color w:val="auto"/>
          <w:sz w:val="28"/>
          <w:szCs w:val="28"/>
          <w:highlight w:val="none"/>
        </w:rPr>
        <w:t>）投标人组成联合体投标的；</w:t>
      </w:r>
    </w:p>
    <w:p w14:paraId="7E236B91">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七</w:t>
      </w:r>
      <w:r>
        <w:rPr>
          <w:rFonts w:hint="eastAsia" w:ascii="宋体" w:hAnsi="宋体" w:eastAsia="宋体" w:cs="宋体"/>
          <w:color w:val="auto"/>
          <w:sz w:val="28"/>
          <w:szCs w:val="28"/>
          <w:highlight w:val="none"/>
        </w:rPr>
        <w:t>）法律、法规和</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规定的其他无效情形。</w:t>
      </w:r>
    </w:p>
    <w:p w14:paraId="405D097E">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49" w:name="_Toc21425659"/>
      <w:bookmarkStart w:id="50" w:name="_Toc15873"/>
      <w:r>
        <w:rPr>
          <w:rFonts w:hint="eastAsia" w:ascii="宋体" w:hAnsi="宋体" w:eastAsia="宋体" w:cs="宋体"/>
          <w:b/>
          <w:bCs w:val="0"/>
          <w:color w:val="auto"/>
          <w:kern w:val="2"/>
          <w:sz w:val="32"/>
          <w:szCs w:val="32"/>
          <w:highlight w:val="none"/>
          <w:lang w:val="en-US" w:eastAsia="zh-CN" w:bidi="ar-SA"/>
        </w:rPr>
        <w:t>五、废标条款</w:t>
      </w:r>
      <w:bookmarkEnd w:id="49"/>
      <w:bookmarkEnd w:id="50"/>
    </w:p>
    <w:p w14:paraId="40D80DE5">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评标委员会评审时出现以下情况之一的，应予废标：</w:t>
      </w:r>
    </w:p>
    <w:p w14:paraId="270E826B">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）出现影响采购公正的违法、违规行为的；</w:t>
      </w:r>
    </w:p>
    <w:p w14:paraId="77A43474">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二</w:t>
      </w:r>
      <w:r>
        <w:rPr>
          <w:rFonts w:hint="eastAsia" w:ascii="宋体" w:hAnsi="宋体" w:eastAsia="宋体" w:cs="宋体"/>
          <w:color w:val="auto"/>
          <w:sz w:val="28"/>
          <w:szCs w:val="28"/>
          <w:highlight w:val="none"/>
        </w:rPr>
        <w:t>）因重大变故，采购任务取消的。</w:t>
      </w:r>
    </w:p>
    <w:p w14:paraId="29D59234">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废标后，除采购任务取消情形外，应当重新组织采购。</w:t>
      </w:r>
    </w:p>
    <w:p w14:paraId="22374C24">
      <w:pPr>
        <w:rPr>
          <w:rFonts w:hint="eastAsia" w:ascii="宋体" w:hAnsi="宋体" w:eastAsia="宋体"/>
          <w:b w:val="0"/>
          <w:color w:val="auto"/>
          <w:highlight w:val="none"/>
        </w:rPr>
      </w:pPr>
      <w:bookmarkStart w:id="51" w:name="_Toc21425660"/>
      <w:r>
        <w:rPr>
          <w:rFonts w:hint="eastAsia" w:ascii="宋体" w:hAnsi="宋体" w:eastAsia="宋体"/>
          <w:b w:val="0"/>
          <w:color w:val="auto"/>
          <w:highlight w:val="none"/>
        </w:rPr>
        <w:br w:type="page"/>
      </w:r>
    </w:p>
    <w:p w14:paraId="0D6D58A2">
      <w:pPr>
        <w:keepNext/>
        <w:keepLines/>
        <w:widowControl w:val="0"/>
        <w:tabs>
          <w:tab w:val="left" w:pos="3360"/>
        </w:tabs>
        <w:spacing w:line="360" w:lineRule="auto"/>
        <w:jc w:val="center"/>
        <w:outlineLvl w:val="0"/>
        <w:rPr>
          <w:rFonts w:ascii="宋体" w:hAnsi="宋体" w:eastAsia="宋体" w:cs="Times New Roman"/>
          <w:b/>
          <w:bCs w:val="0"/>
          <w:color w:val="auto"/>
          <w:kern w:val="44"/>
          <w:sz w:val="44"/>
          <w:szCs w:val="44"/>
          <w:highlight w:val="none"/>
          <w:lang w:val="en-US" w:eastAsia="zh-CN" w:bidi="ar-SA"/>
        </w:rPr>
      </w:pPr>
      <w:bookmarkStart w:id="52" w:name="_Toc12331"/>
      <w:r>
        <w:rPr>
          <w:rFonts w:hint="eastAsia" w:ascii="宋体" w:hAnsi="宋体" w:eastAsia="宋体" w:cs="Times New Roman"/>
          <w:b/>
          <w:bCs w:val="0"/>
          <w:color w:val="auto"/>
          <w:kern w:val="44"/>
          <w:sz w:val="44"/>
          <w:szCs w:val="44"/>
          <w:highlight w:val="none"/>
          <w:lang w:val="en-US" w:eastAsia="zh-CN" w:bidi="ar-SA"/>
        </w:rPr>
        <w:t>第五篇  投标人须知</w:t>
      </w:r>
      <w:bookmarkEnd w:id="51"/>
      <w:bookmarkEnd w:id="52"/>
    </w:p>
    <w:p w14:paraId="0D3F47AF">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53" w:name="_Toc21425661"/>
      <w:bookmarkStart w:id="54" w:name="_Toc5279"/>
      <w:r>
        <w:rPr>
          <w:rFonts w:hint="eastAsia" w:ascii="宋体" w:hAnsi="宋体" w:eastAsia="宋体" w:cs="宋体"/>
          <w:b/>
          <w:bCs w:val="0"/>
          <w:color w:val="auto"/>
          <w:kern w:val="2"/>
          <w:sz w:val="32"/>
          <w:szCs w:val="32"/>
          <w:highlight w:val="none"/>
          <w:lang w:val="en-US" w:eastAsia="zh-CN" w:bidi="ar-SA"/>
        </w:rPr>
        <w:t>一、</w:t>
      </w:r>
      <w:bookmarkEnd w:id="53"/>
      <w:r>
        <w:rPr>
          <w:rFonts w:hint="eastAsia" w:ascii="宋体" w:hAnsi="宋体" w:eastAsia="宋体" w:cs="宋体"/>
          <w:b/>
          <w:bCs w:val="0"/>
          <w:color w:val="auto"/>
          <w:kern w:val="2"/>
          <w:sz w:val="32"/>
          <w:szCs w:val="32"/>
          <w:highlight w:val="none"/>
          <w:lang w:val="en-US" w:eastAsia="zh-CN" w:bidi="ar-SA"/>
        </w:rPr>
        <w:t>人员</w:t>
      </w:r>
      <w:bookmarkEnd w:id="54"/>
    </w:p>
    <w:p w14:paraId="3E9A5EDE">
      <w:pPr>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（一）投标人</w:t>
      </w:r>
    </w:p>
    <w:p w14:paraId="5C12603A">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投标人是指响应招标、参加投标竞争的法人、其他组织或者自然人。</w:t>
      </w:r>
    </w:p>
    <w:p w14:paraId="5E66D285">
      <w:pPr>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（二）合格投标人条件</w:t>
      </w:r>
    </w:p>
    <w:p w14:paraId="62BC0215">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合格投标人应完全符合竞争性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第一篇中规定的投标人资格条件，并对竞争性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作出实质性响应。</w:t>
      </w:r>
    </w:p>
    <w:p w14:paraId="3FF690F8">
      <w:pPr>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（三）投标人的风险</w:t>
      </w:r>
    </w:p>
    <w:p w14:paraId="62EAE05F">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投标人没有按照</w:t>
      </w:r>
      <w:r>
        <w:rPr>
          <w:rFonts w:hint="eastAsia" w:ascii="宋体" w:hAnsi="宋体" w:eastAsia="宋体" w:cs="宋体"/>
          <w:color w:val="auto"/>
          <w:sz w:val="28"/>
          <w:szCs w:val="28"/>
          <w:highlight w:val="none"/>
          <w:lang w:eastAsia="zh-CN"/>
        </w:rPr>
        <w:t>竞争性比选文件</w:t>
      </w:r>
      <w:r>
        <w:rPr>
          <w:rFonts w:hint="eastAsia" w:ascii="宋体" w:hAnsi="宋体" w:eastAsia="宋体" w:cs="宋体"/>
          <w:color w:val="auto"/>
          <w:sz w:val="28"/>
          <w:szCs w:val="28"/>
          <w:highlight w:val="none"/>
        </w:rPr>
        <w:t>要求提供全部资料，或者投标人没有对竞争性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在各方面作出实质性响应，可能导致投标被拒绝或评定为无效投标。</w:t>
      </w:r>
    </w:p>
    <w:p w14:paraId="7F2C651D">
      <w:pPr>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（四）法律责任</w:t>
      </w:r>
    </w:p>
    <w:p w14:paraId="173636DA">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投标人违反《中华人民共和国政府采购法》、《中华人民共和国政府采购实施条例》等相关规定，将按规定追究投标人法律责任。</w:t>
      </w:r>
    </w:p>
    <w:p w14:paraId="434F1D6A">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55" w:name="_Toc21425662"/>
      <w:bookmarkStart w:id="56" w:name="_Toc3611"/>
      <w:r>
        <w:rPr>
          <w:rFonts w:hint="eastAsia" w:ascii="宋体" w:hAnsi="宋体" w:eastAsia="宋体" w:cs="宋体"/>
          <w:b/>
          <w:bCs w:val="0"/>
          <w:color w:val="auto"/>
          <w:kern w:val="2"/>
          <w:sz w:val="32"/>
          <w:szCs w:val="32"/>
          <w:highlight w:val="none"/>
          <w:lang w:val="en-US" w:eastAsia="zh-CN" w:bidi="ar-SA"/>
        </w:rPr>
        <w:t>二、</w:t>
      </w:r>
      <w:bookmarkEnd w:id="55"/>
      <w:r>
        <w:rPr>
          <w:rFonts w:hint="eastAsia" w:ascii="宋体" w:hAnsi="宋体" w:eastAsia="宋体" w:cs="宋体"/>
          <w:b/>
          <w:bCs w:val="0"/>
          <w:color w:val="auto"/>
          <w:kern w:val="2"/>
          <w:sz w:val="32"/>
          <w:szCs w:val="32"/>
          <w:highlight w:val="none"/>
          <w:lang w:val="en-US" w:eastAsia="zh-CN" w:bidi="ar-SA"/>
        </w:rPr>
        <w:t>竞争性比选文件</w:t>
      </w:r>
      <w:bookmarkEnd w:id="56"/>
    </w:p>
    <w:p w14:paraId="1414D69C">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是投标人编制投标文件的依据，是评标委员会评判依据和标准。</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也是采购人与中标人签订合同的基础。</w:t>
      </w:r>
    </w:p>
    <w:p w14:paraId="4D89ED59">
      <w:pPr>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由投标邀请书；项目</w:t>
      </w:r>
      <w:r>
        <w:rPr>
          <w:rFonts w:hint="eastAsia" w:hAnsi="宋体" w:cs="宋体"/>
          <w:color w:val="auto"/>
          <w:sz w:val="28"/>
          <w:szCs w:val="28"/>
          <w:highlight w:val="none"/>
          <w:lang w:eastAsia="zh-CN"/>
        </w:rPr>
        <w:t>服务</w:t>
      </w:r>
      <w:r>
        <w:rPr>
          <w:rFonts w:hint="eastAsia" w:ascii="宋体" w:hAnsi="宋体" w:eastAsia="宋体" w:cs="宋体"/>
          <w:color w:val="auto"/>
          <w:sz w:val="28"/>
          <w:szCs w:val="28"/>
          <w:highlight w:val="none"/>
        </w:rPr>
        <w:t>质量要求；商务条款；投标人须知；评标方法、评标标准、无效投标条款和废标条款；投标文件格式等部分组成。</w:t>
      </w:r>
    </w:p>
    <w:p w14:paraId="1269A18C">
      <w:pPr>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（二）采购人对</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所作的一切有效的书面通知、修改及补充，都是</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不可分割的部分。</w:t>
      </w:r>
    </w:p>
    <w:p w14:paraId="004601AB">
      <w:pPr>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（三）本项目的</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、补遗文件（如果有）一律在重庆医科大学附属口腔医院官网发布，请各投标人注意下载领取；无论投标人下载或领取与否，均视同投标人已知晓本项目</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、补遗文件的内容。</w:t>
      </w:r>
    </w:p>
    <w:p w14:paraId="7ABFFD5D">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（四）采购人对已发出的</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需要进行澄清或修改的，应以书面形式或公告形式通知所有</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收受人。该澄清或者修改的内容为</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的组成部分。</w:t>
      </w:r>
    </w:p>
    <w:p w14:paraId="42493410">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57" w:name="_Toc21425663"/>
      <w:bookmarkStart w:id="58" w:name="_Toc26123"/>
      <w:r>
        <w:rPr>
          <w:rFonts w:hint="eastAsia" w:ascii="宋体" w:hAnsi="宋体" w:eastAsia="宋体" w:cs="宋体"/>
          <w:b/>
          <w:bCs w:val="0"/>
          <w:color w:val="auto"/>
          <w:kern w:val="2"/>
          <w:sz w:val="32"/>
          <w:szCs w:val="32"/>
          <w:highlight w:val="none"/>
          <w:lang w:val="en-US" w:eastAsia="zh-CN" w:bidi="ar-SA"/>
        </w:rPr>
        <w:t>三、投标文件</w:t>
      </w:r>
      <w:bookmarkEnd w:id="57"/>
      <w:bookmarkEnd w:id="58"/>
    </w:p>
    <w:p w14:paraId="781BFF0D">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投标人应当按照</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的要求编制投标文件，并对</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提出的要求和条件作出实质性响应，</w:t>
      </w:r>
      <w:r>
        <w:rPr>
          <w:rFonts w:hint="eastAsia" w:ascii="宋体" w:hAnsi="宋体" w:eastAsia="宋体" w:cs="宋体"/>
          <w:b/>
          <w:bCs/>
          <w:color w:val="auto"/>
          <w:sz w:val="28"/>
          <w:szCs w:val="28"/>
          <w:highlight w:val="none"/>
        </w:rPr>
        <w:t>投标文件原则上采用软面胶装（不得采用穿孔式、文件夹式活页装订），同时应编制完整的封面、页码、目录。</w:t>
      </w:r>
    </w:p>
    <w:p w14:paraId="6E149EA8">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（一）投标文件组成</w:t>
      </w:r>
    </w:p>
    <w:p w14:paraId="532C822E">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投标文件由第</w:t>
      </w:r>
      <w:r>
        <w:rPr>
          <w:rFonts w:hint="eastAsia" w:ascii="宋体" w:hAnsi="宋体" w:eastAsia="宋体" w:cs="宋体"/>
          <w:color w:val="auto"/>
          <w:sz w:val="28"/>
          <w:szCs w:val="28"/>
          <w:highlight w:val="none"/>
          <w:lang w:eastAsia="zh-CN"/>
        </w:rPr>
        <w:t>六</w:t>
      </w:r>
      <w:r>
        <w:rPr>
          <w:rFonts w:hint="eastAsia" w:ascii="宋体" w:hAnsi="宋体" w:eastAsia="宋体" w:cs="宋体"/>
          <w:color w:val="auto"/>
          <w:sz w:val="28"/>
          <w:szCs w:val="28"/>
          <w:highlight w:val="none"/>
        </w:rPr>
        <w:t>篇“投标文件格式”规定的部分和投标人所作的一切有效补充、修改和承诺等文件组成，投标人应按照第</w:t>
      </w:r>
      <w:r>
        <w:rPr>
          <w:rFonts w:hint="eastAsia" w:ascii="宋体" w:hAnsi="宋体" w:eastAsia="宋体" w:cs="宋体"/>
          <w:color w:val="auto"/>
          <w:sz w:val="28"/>
          <w:szCs w:val="28"/>
          <w:highlight w:val="none"/>
          <w:lang w:eastAsia="zh-CN"/>
        </w:rPr>
        <w:t>六</w:t>
      </w:r>
      <w:r>
        <w:rPr>
          <w:rFonts w:hint="eastAsia" w:ascii="宋体" w:hAnsi="宋体" w:eastAsia="宋体" w:cs="宋体"/>
          <w:color w:val="auto"/>
          <w:sz w:val="28"/>
          <w:szCs w:val="28"/>
          <w:highlight w:val="none"/>
        </w:rPr>
        <w:t>篇“投标文件格式”规定的目录顺序组织编写和装订，否则有可能影响评委对投标文件的评审。</w:t>
      </w:r>
    </w:p>
    <w:p w14:paraId="6C186A6D">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（二）投标有效期</w:t>
      </w:r>
    </w:p>
    <w:p w14:paraId="608A3021">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投标有效期为投标截止日期起九十天内。</w:t>
      </w:r>
    </w:p>
    <w:p w14:paraId="229D0CDF">
      <w:pPr>
        <w:pageBreakBefore w:val="0"/>
        <w:widowControl w:val="0"/>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hAnsi="宋体" w:cs="宋体"/>
          <w:bCs/>
          <w:color w:val="auto"/>
          <w:sz w:val="28"/>
          <w:szCs w:val="28"/>
          <w:highlight w:val="none"/>
          <w:lang w:eastAsia="zh-CN"/>
        </w:rPr>
        <w:t>三</w:t>
      </w:r>
      <w:r>
        <w:rPr>
          <w:rFonts w:hint="eastAsia" w:ascii="宋体" w:hAnsi="宋体" w:eastAsia="宋体" w:cs="宋体"/>
          <w:bCs/>
          <w:color w:val="auto"/>
          <w:sz w:val="28"/>
          <w:szCs w:val="28"/>
          <w:highlight w:val="none"/>
        </w:rPr>
        <w:t>）投标文件的份数和签署</w:t>
      </w:r>
    </w:p>
    <w:p w14:paraId="444D4098">
      <w:pPr>
        <w:pageBreakBefore w:val="0"/>
        <w:widowControl w:val="0"/>
        <w:tabs>
          <w:tab w:val="left" w:pos="0"/>
        </w:tabs>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1.投标文件一式二份，其中正本一份，副本一份。每套纸质投标文件须在封面清楚地标明“正本”、“副本”，副本应为正本的完整复印件，副本与正本不一致时以正本为准。</w:t>
      </w:r>
    </w:p>
    <w:p w14:paraId="2286FE62">
      <w:pPr>
        <w:pageBreakBefore w:val="0"/>
        <w:widowControl w:val="0"/>
        <w:tabs>
          <w:tab w:val="left" w:pos="0"/>
        </w:tabs>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2.在投标文件正本中，</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六</w:t>
      </w:r>
      <w:r>
        <w:rPr>
          <w:rFonts w:hint="eastAsia" w:ascii="宋体" w:hAnsi="宋体" w:eastAsia="宋体" w:cs="宋体"/>
          <w:color w:val="auto"/>
          <w:sz w:val="28"/>
          <w:szCs w:val="28"/>
          <w:highlight w:val="none"/>
        </w:rPr>
        <w:t>篇投标文件格式中规定签字、盖章的地方必须按其规定签字、盖章。</w:t>
      </w:r>
    </w:p>
    <w:p w14:paraId="786EAD7F">
      <w:pPr>
        <w:pageBreakBefore w:val="0"/>
        <w:widowControl w:val="0"/>
        <w:tabs>
          <w:tab w:val="left" w:pos="0"/>
        </w:tabs>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3.若投标人对投标文件的错处作必要修改，则应在修改处加盖投标人公章或由法定代表人</w:t>
      </w:r>
      <w:r>
        <w:rPr>
          <w:rFonts w:hint="eastAsia" w:hAnsi="宋体" w:cs="宋体"/>
          <w:color w:val="auto"/>
          <w:sz w:val="28"/>
          <w:szCs w:val="28"/>
          <w:highlight w:val="none"/>
          <w:lang w:eastAsia="zh-CN"/>
        </w:rPr>
        <w:t>（或负责人）</w:t>
      </w:r>
      <w:r>
        <w:rPr>
          <w:rFonts w:hint="eastAsia" w:ascii="宋体" w:hAnsi="宋体" w:eastAsia="宋体" w:cs="宋体"/>
          <w:color w:val="auto"/>
          <w:sz w:val="28"/>
          <w:szCs w:val="28"/>
          <w:highlight w:val="none"/>
        </w:rPr>
        <w:t>或</w:t>
      </w:r>
      <w:r>
        <w:rPr>
          <w:rFonts w:hint="eastAsia" w:hAnsi="宋体" w:cs="宋体"/>
          <w:color w:val="auto"/>
          <w:sz w:val="28"/>
          <w:szCs w:val="28"/>
          <w:highlight w:val="none"/>
          <w:lang w:eastAsia="zh-CN"/>
        </w:rPr>
        <w:t>其</w:t>
      </w:r>
      <w:r>
        <w:rPr>
          <w:rFonts w:hint="eastAsia" w:ascii="宋体" w:hAnsi="宋体" w:eastAsia="宋体" w:cs="宋体"/>
          <w:color w:val="auto"/>
          <w:sz w:val="28"/>
          <w:szCs w:val="28"/>
          <w:highlight w:val="none"/>
        </w:rPr>
        <w:t>授权代表签字确认。</w:t>
      </w:r>
    </w:p>
    <w:p w14:paraId="2094194D">
      <w:pPr>
        <w:pageBreakBefore w:val="0"/>
        <w:widowControl w:val="0"/>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4.电报、电话、传真形式的投标文件概不接受。</w:t>
      </w:r>
    </w:p>
    <w:p w14:paraId="4F0AC46E">
      <w:pPr>
        <w:pageBreakBefore w:val="0"/>
        <w:widowControl w:val="0"/>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hAnsi="宋体" w:cs="宋体"/>
          <w:bCs/>
          <w:color w:val="auto"/>
          <w:sz w:val="28"/>
          <w:szCs w:val="28"/>
          <w:highlight w:val="none"/>
          <w:lang w:eastAsia="zh-CN"/>
        </w:rPr>
        <w:t>四</w:t>
      </w:r>
      <w:r>
        <w:rPr>
          <w:rFonts w:hint="eastAsia" w:ascii="宋体" w:hAnsi="宋体" w:eastAsia="宋体" w:cs="宋体"/>
          <w:bCs/>
          <w:color w:val="auto"/>
          <w:sz w:val="28"/>
          <w:szCs w:val="28"/>
          <w:highlight w:val="none"/>
        </w:rPr>
        <w:t>）投标报价</w:t>
      </w:r>
    </w:p>
    <w:p w14:paraId="576B2023">
      <w:pPr>
        <w:pageBreakBefore w:val="0"/>
        <w:widowControl w:val="0"/>
        <w:kinsoku/>
        <w:wordWrap/>
        <w:overflowPunct/>
        <w:topLinePunct w:val="0"/>
        <w:autoSpaceDE/>
        <w:autoSpaceDN/>
        <w:bidi w:val="0"/>
        <w:adjustRightInd/>
        <w:snapToGrid w:val="0"/>
        <w:spacing w:line="560" w:lineRule="exact"/>
        <w:ind w:firstLine="548" w:firstLineChars="196"/>
        <w:jc w:val="lef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1.投标人应严格按照“投标文件格式”中“开标一览表”</w:t>
      </w:r>
      <w:r>
        <w:rPr>
          <w:rFonts w:hint="eastAsia" w:ascii="宋体" w:hAnsi="宋体" w:eastAsia="宋体" w:cs="宋体"/>
          <w:color w:val="auto"/>
          <w:sz w:val="28"/>
          <w:szCs w:val="28"/>
          <w:highlight w:val="none"/>
        </w:rPr>
        <w:t>的格式填写报价。</w:t>
      </w:r>
    </w:p>
    <w:p w14:paraId="4E927830">
      <w:pPr>
        <w:pageBreakBefore w:val="0"/>
        <w:widowControl w:val="0"/>
        <w:kinsoku/>
        <w:wordWrap/>
        <w:overflowPunct/>
        <w:topLinePunct w:val="0"/>
        <w:autoSpaceDE/>
        <w:autoSpaceDN/>
        <w:bidi w:val="0"/>
        <w:adjustRightInd/>
        <w:snapToGrid w:val="0"/>
        <w:spacing w:line="560" w:lineRule="exact"/>
        <w:ind w:left="3" w:leftChars="1"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2.投标人的报价为一次性报价，即在投标有效期内投标价格固定不变。</w:t>
      </w:r>
    </w:p>
    <w:p w14:paraId="5B0C0133">
      <w:pPr>
        <w:pageBreakBefore w:val="0"/>
        <w:widowControl w:val="0"/>
        <w:kinsoku/>
        <w:wordWrap/>
        <w:overflowPunct/>
        <w:topLinePunct w:val="0"/>
        <w:autoSpaceDE/>
        <w:autoSpaceDN/>
        <w:bidi w:val="0"/>
        <w:adjustRightInd/>
        <w:snapToGrid w:val="0"/>
        <w:spacing w:line="560" w:lineRule="exact"/>
        <w:ind w:left="3" w:leftChars="1"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3.本项目只接受一个投标报价，有选择的或有条件的报价将不予接受。</w:t>
      </w:r>
    </w:p>
    <w:p w14:paraId="3AC29625">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（五）修正错误</w:t>
      </w:r>
    </w:p>
    <w:p w14:paraId="619CBF86">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若投标文件出现计算或表达上的错误，修正错误的原则如下：</w:t>
      </w:r>
    </w:p>
    <w:p w14:paraId="3364D1C0">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1.投标文件中开标一览表（报价表）内容与投标文件中相应内容不一致的，以开标一览表（报价表）为准；</w:t>
      </w:r>
    </w:p>
    <w:p w14:paraId="66A262EA">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2.大写金额和小写金额不一致的，以大写金额为准；</w:t>
      </w:r>
    </w:p>
    <w:p w14:paraId="42B849C5">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36610BA8">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（六）投标文件的递交</w:t>
      </w:r>
    </w:p>
    <w:p w14:paraId="06AF2CE7">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1.投标文件的密封与标记</w:t>
      </w:r>
    </w:p>
    <w:p w14:paraId="309E6C12">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投标文件的正本、副本以均应密封送达投标地点，应在封套上注明项目名称、投标人名称。若正本、副本分别进行密封的，还应在封套上注明“正本”、“副本”字样。</w:t>
      </w:r>
    </w:p>
    <w:p w14:paraId="4DBE49B3">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2.如果投标文件通过邮寄递交，投标人应将投标文件用内、外两层封套密封。</w:t>
      </w:r>
    </w:p>
    <w:p w14:paraId="7C75AB60">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3.如果未按上述规定进行密封和标记，采购代理机构对投标文件误投、丢失或提前拆封不负责任。</w:t>
      </w:r>
    </w:p>
    <w:p w14:paraId="02B6DF35">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59" w:name="_Toc21425665"/>
      <w:bookmarkStart w:id="60" w:name="_Toc9792"/>
      <w:r>
        <w:rPr>
          <w:rFonts w:hint="eastAsia" w:ascii="宋体" w:hAnsi="宋体" w:eastAsia="宋体" w:cs="宋体"/>
          <w:b/>
          <w:bCs w:val="0"/>
          <w:color w:val="auto"/>
          <w:kern w:val="2"/>
          <w:sz w:val="32"/>
          <w:szCs w:val="32"/>
          <w:highlight w:val="none"/>
          <w:lang w:val="en-US" w:eastAsia="zh-CN" w:bidi="ar-SA"/>
        </w:rPr>
        <w:t>四、评标</w:t>
      </w:r>
      <w:bookmarkEnd w:id="59"/>
      <w:bookmarkEnd w:id="60"/>
    </w:p>
    <w:p w14:paraId="3C01D440">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见第四篇“评标”内容。</w:t>
      </w:r>
    </w:p>
    <w:p w14:paraId="7231A0BA">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61" w:name="_Toc21425666"/>
      <w:bookmarkStart w:id="62" w:name="_Toc3585"/>
      <w:r>
        <w:rPr>
          <w:rFonts w:hint="eastAsia" w:ascii="宋体" w:hAnsi="宋体" w:eastAsia="宋体" w:cs="宋体"/>
          <w:b/>
          <w:bCs w:val="0"/>
          <w:color w:val="auto"/>
          <w:kern w:val="2"/>
          <w:sz w:val="32"/>
          <w:szCs w:val="32"/>
          <w:highlight w:val="none"/>
          <w:lang w:val="en-US" w:eastAsia="zh-CN" w:bidi="ar-SA"/>
        </w:rPr>
        <w:t>五、定标</w:t>
      </w:r>
      <w:bookmarkEnd w:id="61"/>
      <w:bookmarkEnd w:id="62"/>
    </w:p>
    <w:p w14:paraId="3E90317F">
      <w:pPr>
        <w:pageBreakBefore w:val="0"/>
        <w:widowControl w:val="0"/>
        <w:kinsoku/>
        <w:wordWrap/>
        <w:overflowPunct/>
        <w:topLinePunct w:val="0"/>
        <w:autoSpaceDE/>
        <w:autoSpaceDN/>
        <w:bidi w:val="0"/>
        <w:adjustRightInd/>
        <w:spacing w:line="560" w:lineRule="exact"/>
        <w:ind w:firstLine="560" w:firstLineChars="200"/>
        <w:jc w:val="both"/>
        <w:textAlignment w:val="auto"/>
        <w:rPr>
          <w:rFonts w:hint="eastAsia" w:ascii="宋体" w:hAnsi="宋体" w:eastAsia="宋体" w:cs="宋体"/>
          <w:color w:val="auto"/>
          <w:kern w:val="2"/>
          <w:sz w:val="28"/>
          <w:szCs w:val="28"/>
          <w:highlight w:val="none"/>
          <w:lang w:val="en-US" w:eastAsia="zh-CN" w:bidi="ar-SA"/>
        </w:rPr>
      </w:pPr>
      <w:bookmarkStart w:id="63" w:name="_Toc21425668"/>
      <w:r>
        <w:rPr>
          <w:rFonts w:hint="eastAsia" w:ascii="宋体" w:hAnsi="宋体" w:eastAsia="宋体" w:cs="宋体"/>
          <w:color w:val="auto"/>
          <w:kern w:val="2"/>
          <w:sz w:val="28"/>
          <w:szCs w:val="28"/>
          <w:highlight w:val="none"/>
          <w:lang w:val="en-US" w:eastAsia="zh-CN" w:bidi="ar-SA"/>
        </w:rPr>
        <w:t>根据投标书提供的资格文件、投标报价书等多方面因素进行全面比较，综合优势领先者中标。比较结束后，招标方仅对中标者发出通知。招标方有权对落标者不做落标说明和解释。</w:t>
      </w:r>
    </w:p>
    <w:p w14:paraId="2CE3E2FD">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64" w:name="_Toc7246"/>
      <w:r>
        <w:rPr>
          <w:rFonts w:hint="eastAsia" w:ascii="宋体" w:hAnsi="宋体" w:eastAsia="宋体" w:cs="宋体"/>
          <w:b/>
          <w:bCs w:val="0"/>
          <w:color w:val="auto"/>
          <w:kern w:val="2"/>
          <w:sz w:val="32"/>
          <w:szCs w:val="32"/>
          <w:highlight w:val="none"/>
          <w:lang w:val="en-US" w:eastAsia="zh-CN" w:bidi="ar-SA"/>
        </w:rPr>
        <w:t>六、询问、质疑和投诉</w:t>
      </w:r>
      <w:bookmarkEnd w:id="63"/>
      <w:bookmarkEnd w:id="64"/>
    </w:p>
    <w:p w14:paraId="50267869">
      <w:pPr>
        <w:pageBreakBefore w:val="0"/>
        <w:widowControl w:val="0"/>
        <w:kinsoku/>
        <w:wordWrap/>
        <w:overflowPunct/>
        <w:topLinePunct w:val="0"/>
        <w:autoSpaceDE/>
        <w:autoSpaceDN/>
        <w:bidi w:val="0"/>
        <w:adjustRightInd/>
        <w:spacing w:line="560" w:lineRule="exact"/>
        <w:ind w:right="12"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（一）询问</w:t>
      </w:r>
    </w:p>
    <w:p w14:paraId="4F08CFE4">
      <w:pPr>
        <w:pageBreakBefore w:val="0"/>
        <w:widowControl w:val="0"/>
        <w:kinsoku/>
        <w:wordWrap/>
        <w:overflowPunct/>
        <w:topLinePunct w:val="0"/>
        <w:autoSpaceDE/>
        <w:autoSpaceDN/>
        <w:bidi w:val="0"/>
        <w:adjustRightInd/>
        <w:spacing w:line="560" w:lineRule="exact"/>
        <w:ind w:right="12"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采购人应当在3个工作日内对投标人依法提出的询问作出答复。投标人询问可以是口头或书面形式。</w:t>
      </w:r>
    </w:p>
    <w:p w14:paraId="4441F246">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（二）质疑</w:t>
      </w:r>
    </w:p>
    <w:p w14:paraId="624D890C">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投标人认为采购文件、采购过程和中标结果使自己的权益受到伤害的，可向采购人以书面形式提出质疑。</w:t>
      </w:r>
    </w:p>
    <w:p w14:paraId="12BD5C11">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提出质疑的应当是参与所质疑项目采购活动的投标人。 </w:t>
      </w:r>
    </w:p>
    <w:p w14:paraId="2DCCC5B2">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（三）投诉</w:t>
      </w:r>
    </w:p>
    <w:p w14:paraId="71184B19">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1.投标人对采购人的答复不满意，或者采购人未在规定时间内作出答复的，可以在答复期满后15个工作日内按照相关法律法规向财政部门提起投诉。</w:t>
      </w:r>
    </w:p>
    <w:p w14:paraId="4477909A">
      <w:pPr>
        <w:keepNext/>
        <w:keepLines/>
        <w:pageBreakBefore w:val="0"/>
        <w:widowControl w:val="0"/>
        <w:kinsoku/>
        <w:wordWrap/>
        <w:overflowPunct/>
        <w:topLinePunct w:val="0"/>
        <w:autoSpaceDE/>
        <w:autoSpaceDN/>
        <w:bidi w:val="0"/>
        <w:adjustRightInd/>
        <w:spacing w:line="560" w:lineRule="exact"/>
        <w:jc w:val="left"/>
        <w:textAlignment w:val="auto"/>
        <w:outlineLvl w:val="1"/>
        <w:rPr>
          <w:rFonts w:hint="eastAsia" w:ascii="宋体" w:hAnsi="宋体" w:eastAsia="宋体" w:cs="宋体"/>
          <w:b/>
          <w:bCs w:val="0"/>
          <w:color w:val="auto"/>
          <w:kern w:val="2"/>
          <w:sz w:val="32"/>
          <w:szCs w:val="32"/>
          <w:highlight w:val="none"/>
          <w:lang w:val="en-US" w:eastAsia="zh-CN" w:bidi="ar-SA"/>
        </w:rPr>
      </w:pPr>
      <w:bookmarkStart w:id="65" w:name="_Toc21425671"/>
      <w:bookmarkStart w:id="66" w:name="_Toc9384"/>
      <w:r>
        <w:rPr>
          <w:rFonts w:hint="eastAsia" w:ascii="宋体" w:hAnsi="宋体" w:eastAsia="宋体" w:cs="宋体"/>
          <w:b/>
          <w:bCs w:val="0"/>
          <w:color w:val="auto"/>
          <w:kern w:val="2"/>
          <w:sz w:val="32"/>
          <w:szCs w:val="32"/>
          <w:highlight w:val="none"/>
          <w:lang w:val="en-US" w:eastAsia="zh-CN" w:bidi="ar-SA"/>
        </w:rPr>
        <w:t>七、签订合同</w:t>
      </w:r>
      <w:bookmarkEnd w:id="65"/>
      <w:bookmarkEnd w:id="66"/>
    </w:p>
    <w:p w14:paraId="2C60C19A">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（一）中标人应当自接到采购人中标电话通知后</w:t>
      </w:r>
      <w:r>
        <w:rPr>
          <w:rFonts w:hint="eastAsia" w:hAnsi="宋体" w:cs="宋体"/>
          <w:color w:val="auto"/>
          <w:sz w:val="28"/>
          <w:szCs w:val="28"/>
          <w:highlight w:val="none"/>
          <w:lang w:val="en-US" w:eastAsia="zh-CN"/>
        </w:rPr>
        <w:t>30个日历日</w:t>
      </w:r>
      <w:r>
        <w:rPr>
          <w:rFonts w:hint="eastAsia" w:ascii="宋体" w:hAnsi="宋体" w:eastAsia="宋体" w:cs="宋体"/>
          <w:color w:val="auto"/>
          <w:sz w:val="28"/>
          <w:szCs w:val="28"/>
          <w:highlight w:val="none"/>
        </w:rPr>
        <w:t>内，按照</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和中标人投标文件的约定，与采购人签订书面合同。所签订的合同不得对</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和中标人投标文件作实质性修改。</w:t>
      </w:r>
    </w:p>
    <w:p w14:paraId="4AC75BAC">
      <w:pPr>
        <w:pageBreakBefore w:val="0"/>
        <w:widowControl w:val="0"/>
        <w:kinsoku/>
        <w:wordWrap/>
        <w:overflowPunct/>
        <w:topLinePunct w:val="0"/>
        <w:autoSpaceDE/>
        <w:autoSpaceDN/>
        <w:bidi w:val="0"/>
        <w:adjustRightInd/>
        <w:spacing w:line="560" w:lineRule="exact"/>
        <w:ind w:firstLine="560" w:firstLineChars="200"/>
        <w:textAlignment w:val="auto"/>
        <w:rPr>
          <w:rFonts w:hAnsi="宋体" w:cs="宋体"/>
          <w:color w:val="auto"/>
          <w:sz w:val="32"/>
          <w:szCs w:val="32"/>
          <w:highlight w:val="none"/>
        </w:rPr>
      </w:pPr>
      <w:r>
        <w:rPr>
          <w:rFonts w:hint="eastAsia" w:ascii="宋体" w:hAnsi="宋体" w:eastAsia="宋体" w:cs="宋体"/>
          <w:color w:val="auto"/>
          <w:sz w:val="28"/>
          <w:szCs w:val="28"/>
          <w:highlight w:val="none"/>
        </w:rPr>
        <w:t>（二）</w:t>
      </w:r>
      <w:r>
        <w:rPr>
          <w:rFonts w:hint="eastAsia" w:hAnsi="宋体" w:cs="宋体"/>
          <w:color w:val="auto"/>
          <w:sz w:val="28"/>
          <w:szCs w:val="28"/>
          <w:highlight w:val="none"/>
          <w:lang w:eastAsia="zh-CN"/>
        </w:rPr>
        <w:t>竞争性</w:t>
      </w:r>
      <w:r>
        <w:rPr>
          <w:rFonts w:hint="eastAsia" w:ascii="宋体" w:hAnsi="宋体" w:eastAsia="宋体" w:cs="宋体"/>
          <w:color w:val="auto"/>
          <w:sz w:val="28"/>
          <w:szCs w:val="28"/>
          <w:highlight w:val="none"/>
          <w:lang w:eastAsia="zh-CN"/>
        </w:rPr>
        <w:t>比选文件</w:t>
      </w:r>
      <w:r>
        <w:rPr>
          <w:rFonts w:hint="eastAsia" w:ascii="宋体" w:hAnsi="宋体" w:eastAsia="宋体" w:cs="宋体"/>
          <w:color w:val="auto"/>
          <w:sz w:val="28"/>
          <w:szCs w:val="28"/>
          <w:highlight w:val="none"/>
        </w:rPr>
        <w:t>、中标人的投标文件及澄清文件等，均为签订采购合同的依据。</w:t>
      </w:r>
      <w:bookmarkStart w:id="67" w:name="_Toc509321006"/>
      <w:bookmarkStart w:id="68" w:name="_Toc19113860"/>
    </w:p>
    <w:p w14:paraId="3A76BFCF">
      <w:pPr>
        <w:rPr>
          <w:rFonts w:hAnsi="宋体" w:cs="宋体"/>
          <w:color w:val="auto"/>
          <w:sz w:val="32"/>
          <w:szCs w:val="32"/>
          <w:highlight w:val="none"/>
        </w:rPr>
      </w:pPr>
    </w:p>
    <w:p w14:paraId="4993B97E">
      <w:pPr>
        <w:rPr>
          <w:rFonts w:hAnsi="宋体" w:cs="宋体"/>
          <w:color w:val="auto"/>
          <w:sz w:val="32"/>
          <w:szCs w:val="32"/>
          <w:highlight w:val="none"/>
        </w:rPr>
      </w:pPr>
    </w:p>
    <w:p w14:paraId="52322508">
      <w:pPr>
        <w:rPr>
          <w:rFonts w:hAnsi="宋体" w:cs="宋体"/>
          <w:color w:val="auto"/>
          <w:sz w:val="32"/>
          <w:szCs w:val="32"/>
          <w:highlight w:val="none"/>
        </w:rPr>
      </w:pPr>
      <w:r>
        <w:rPr>
          <w:rFonts w:hAnsi="宋体" w:cs="宋体"/>
          <w:color w:val="auto"/>
          <w:sz w:val="32"/>
          <w:szCs w:val="32"/>
          <w:highlight w:val="none"/>
        </w:rPr>
        <w:br w:type="page"/>
      </w:r>
    </w:p>
    <w:p w14:paraId="1B745C7F">
      <w:pPr>
        <w:keepNext/>
        <w:keepLines/>
        <w:widowControl w:val="0"/>
        <w:spacing w:line="360" w:lineRule="auto"/>
        <w:jc w:val="center"/>
        <w:outlineLvl w:val="0"/>
        <w:rPr>
          <w:rFonts w:hint="eastAsia" w:ascii="宋体" w:hAnsi="宋体" w:eastAsia="宋体" w:cs="宋体"/>
          <w:b/>
          <w:bCs/>
          <w:color w:val="auto"/>
          <w:kern w:val="44"/>
          <w:sz w:val="44"/>
          <w:szCs w:val="44"/>
          <w:highlight w:val="none"/>
          <w:lang w:val="en-US" w:eastAsia="zh-CN" w:bidi="ar-SA"/>
        </w:rPr>
      </w:pPr>
      <w:bookmarkStart w:id="69" w:name="_Toc9739"/>
      <w:r>
        <w:rPr>
          <w:rFonts w:hint="eastAsia" w:ascii="宋体" w:hAnsi="宋体" w:eastAsia="宋体" w:cs="宋体"/>
          <w:b/>
          <w:bCs/>
          <w:color w:val="auto"/>
          <w:kern w:val="44"/>
          <w:sz w:val="44"/>
          <w:szCs w:val="44"/>
          <w:highlight w:val="none"/>
          <w:lang w:val="en-US" w:eastAsia="zh-CN" w:bidi="ar-SA"/>
        </w:rPr>
        <w:t>第六篇 投标文件格式</w:t>
      </w:r>
      <w:bookmarkEnd w:id="67"/>
      <w:r>
        <w:rPr>
          <w:rFonts w:hint="eastAsia" w:ascii="宋体" w:hAnsi="宋体" w:eastAsia="宋体" w:cs="宋体"/>
          <w:b/>
          <w:bCs/>
          <w:color w:val="auto"/>
          <w:kern w:val="44"/>
          <w:sz w:val="44"/>
          <w:szCs w:val="44"/>
          <w:highlight w:val="none"/>
          <w:lang w:val="en-US" w:eastAsia="zh-CN" w:bidi="ar-SA"/>
        </w:rPr>
        <w:t>要求</w:t>
      </w:r>
      <w:bookmarkEnd w:id="68"/>
      <w:bookmarkEnd w:id="69"/>
    </w:p>
    <w:p w14:paraId="67828417">
      <w:pPr>
        <w:ind w:firstLine="560"/>
        <w:jc w:val="center"/>
        <w:rPr>
          <w:rFonts w:hint="eastAsia"/>
          <w:color w:val="auto"/>
          <w:highlight w:val="none"/>
        </w:rPr>
      </w:pPr>
    </w:p>
    <w:p w14:paraId="0BB6B5A1">
      <w:pPr>
        <w:ind w:firstLine="560"/>
        <w:jc w:val="center"/>
        <w:rPr>
          <w:rFonts w:hint="eastAsia"/>
          <w:color w:val="auto"/>
          <w:highlight w:val="none"/>
        </w:rPr>
      </w:pPr>
      <w:r>
        <w:rPr>
          <w:rFonts w:hint="eastAsia"/>
          <w:color w:val="auto"/>
          <w:highlight w:val="none"/>
        </w:rPr>
        <w:t>封  面</w:t>
      </w:r>
    </w:p>
    <w:p w14:paraId="061FFE05">
      <w:pPr>
        <w:ind w:firstLine="560"/>
        <w:rPr>
          <w:rFonts w:hint="eastAsia"/>
          <w:color w:val="auto"/>
          <w:highlight w:val="none"/>
        </w:rPr>
      </w:pPr>
    </w:p>
    <w:p w14:paraId="27687BFB">
      <w:pPr>
        <w:ind w:firstLine="0" w:firstLineChars="0"/>
        <w:jc w:val="center"/>
        <w:rPr>
          <w:rFonts w:hint="eastAsia"/>
          <w:color w:val="auto"/>
          <w:sz w:val="52"/>
          <w:szCs w:val="52"/>
          <w:highlight w:val="none"/>
        </w:rPr>
      </w:pPr>
      <w:r>
        <w:rPr>
          <w:rFonts w:hint="eastAsia"/>
          <w:color w:val="auto"/>
          <w:sz w:val="52"/>
          <w:szCs w:val="52"/>
          <w:highlight w:val="none"/>
        </w:rPr>
        <w:t>重庆医科大学附属口腔医院</w:t>
      </w:r>
    </w:p>
    <w:p w14:paraId="4675EEEE">
      <w:pPr>
        <w:ind w:firstLine="0" w:firstLineChars="0"/>
        <w:jc w:val="left"/>
        <w:rPr>
          <w:rFonts w:hint="eastAsia"/>
          <w:color w:val="auto"/>
          <w:sz w:val="52"/>
          <w:szCs w:val="52"/>
          <w:highlight w:val="none"/>
        </w:rPr>
      </w:pPr>
      <w:r>
        <w:rPr>
          <w:rFonts w:hint="eastAsia"/>
          <w:color w:val="auto"/>
          <w:sz w:val="52"/>
          <w:szCs w:val="52"/>
          <w:highlight w:val="none"/>
        </w:rPr>
        <w:t>项目名称：</w:t>
      </w:r>
    </w:p>
    <w:p w14:paraId="2BCF0E8C">
      <w:pPr>
        <w:ind w:firstLine="0" w:firstLineChars="0"/>
        <w:jc w:val="left"/>
        <w:rPr>
          <w:rFonts w:hint="eastAsia"/>
          <w:color w:val="auto"/>
          <w:sz w:val="52"/>
          <w:szCs w:val="52"/>
          <w:highlight w:val="none"/>
        </w:rPr>
      </w:pPr>
      <w:r>
        <w:rPr>
          <w:rFonts w:hint="eastAsia"/>
          <w:color w:val="auto"/>
          <w:sz w:val="52"/>
          <w:szCs w:val="52"/>
          <w:highlight w:val="none"/>
        </w:rPr>
        <w:t>项目编号：</w:t>
      </w:r>
    </w:p>
    <w:p w14:paraId="4A337695">
      <w:pPr>
        <w:ind w:firstLine="0" w:firstLineChars="0"/>
        <w:jc w:val="left"/>
        <w:rPr>
          <w:rFonts w:hint="eastAsia"/>
          <w:color w:val="auto"/>
          <w:sz w:val="52"/>
          <w:szCs w:val="52"/>
          <w:highlight w:val="none"/>
        </w:rPr>
      </w:pPr>
    </w:p>
    <w:p w14:paraId="0EB1E98B">
      <w:pPr>
        <w:ind w:firstLine="0" w:firstLineChars="0"/>
        <w:jc w:val="center"/>
        <w:rPr>
          <w:rFonts w:hint="eastAsia"/>
          <w:color w:val="auto"/>
          <w:highlight w:val="none"/>
        </w:rPr>
      </w:pPr>
      <w:r>
        <w:rPr>
          <w:rFonts w:hint="eastAsia"/>
          <w:color w:val="auto"/>
          <w:highlight w:val="none"/>
        </w:rPr>
        <w:t>（正本/副本）</w:t>
      </w:r>
    </w:p>
    <w:p w14:paraId="75992E37">
      <w:pPr>
        <w:ind w:firstLine="0" w:firstLineChars="0"/>
        <w:rPr>
          <w:rFonts w:hint="eastAsia"/>
          <w:color w:val="auto"/>
          <w:highlight w:val="none"/>
        </w:rPr>
      </w:pPr>
    </w:p>
    <w:p w14:paraId="0A8842DF">
      <w:pPr>
        <w:ind w:firstLine="0" w:firstLineChars="0"/>
        <w:rPr>
          <w:rFonts w:hint="eastAsia"/>
          <w:color w:val="auto"/>
          <w:highlight w:val="none"/>
        </w:rPr>
      </w:pPr>
    </w:p>
    <w:p w14:paraId="25A26046">
      <w:pPr>
        <w:ind w:firstLine="0" w:firstLineChars="0"/>
        <w:jc w:val="center"/>
        <w:rPr>
          <w:rFonts w:hint="eastAsia"/>
          <w:color w:val="auto"/>
          <w:sz w:val="72"/>
          <w:szCs w:val="72"/>
          <w:highlight w:val="none"/>
        </w:rPr>
      </w:pPr>
      <w:r>
        <w:rPr>
          <w:rFonts w:hint="eastAsia"/>
          <w:color w:val="auto"/>
          <w:sz w:val="72"/>
          <w:szCs w:val="72"/>
          <w:highlight w:val="none"/>
        </w:rPr>
        <w:t>投</w:t>
      </w:r>
    </w:p>
    <w:p w14:paraId="3BB0CAAA">
      <w:pPr>
        <w:ind w:firstLine="0" w:firstLineChars="0"/>
        <w:jc w:val="center"/>
        <w:rPr>
          <w:rFonts w:hint="eastAsia"/>
          <w:color w:val="auto"/>
          <w:sz w:val="72"/>
          <w:szCs w:val="72"/>
          <w:highlight w:val="none"/>
        </w:rPr>
      </w:pPr>
      <w:r>
        <w:rPr>
          <w:rFonts w:hint="eastAsia"/>
          <w:color w:val="auto"/>
          <w:sz w:val="72"/>
          <w:szCs w:val="72"/>
          <w:highlight w:val="none"/>
        </w:rPr>
        <w:t>标</w:t>
      </w:r>
    </w:p>
    <w:p w14:paraId="0A26BA3C">
      <w:pPr>
        <w:ind w:firstLine="0" w:firstLineChars="0"/>
        <w:jc w:val="center"/>
        <w:rPr>
          <w:rFonts w:hint="eastAsia"/>
          <w:color w:val="auto"/>
          <w:sz w:val="72"/>
          <w:szCs w:val="72"/>
          <w:highlight w:val="none"/>
        </w:rPr>
      </w:pPr>
      <w:r>
        <w:rPr>
          <w:rFonts w:hint="eastAsia"/>
          <w:color w:val="auto"/>
          <w:sz w:val="72"/>
          <w:szCs w:val="72"/>
          <w:highlight w:val="none"/>
        </w:rPr>
        <w:t>文</w:t>
      </w:r>
    </w:p>
    <w:p w14:paraId="25F36B71">
      <w:pPr>
        <w:ind w:firstLine="0" w:firstLineChars="0"/>
        <w:jc w:val="center"/>
        <w:rPr>
          <w:rFonts w:hint="eastAsia"/>
          <w:color w:val="auto"/>
          <w:sz w:val="72"/>
          <w:szCs w:val="72"/>
          <w:highlight w:val="none"/>
        </w:rPr>
      </w:pPr>
      <w:r>
        <w:rPr>
          <w:rFonts w:hint="eastAsia"/>
          <w:color w:val="auto"/>
          <w:sz w:val="72"/>
          <w:szCs w:val="72"/>
          <w:highlight w:val="none"/>
        </w:rPr>
        <w:t>件</w:t>
      </w:r>
    </w:p>
    <w:p w14:paraId="2CD61BD4">
      <w:pPr>
        <w:ind w:firstLine="560"/>
        <w:rPr>
          <w:rFonts w:hint="eastAsia"/>
          <w:color w:val="auto"/>
          <w:highlight w:val="none"/>
        </w:rPr>
      </w:pPr>
    </w:p>
    <w:p w14:paraId="2C8DE99F">
      <w:pPr>
        <w:ind w:firstLine="560"/>
        <w:rPr>
          <w:rFonts w:hint="eastAsia"/>
          <w:color w:val="auto"/>
          <w:highlight w:val="none"/>
        </w:rPr>
      </w:pPr>
    </w:p>
    <w:p w14:paraId="0F335D07">
      <w:pPr>
        <w:spacing w:line="360" w:lineRule="auto"/>
        <w:ind w:firstLine="560"/>
        <w:rPr>
          <w:rFonts w:hint="eastAsia"/>
          <w:color w:val="auto"/>
          <w:highlight w:val="none"/>
        </w:rPr>
      </w:pPr>
      <w:r>
        <w:rPr>
          <w:rFonts w:hint="eastAsia"/>
          <w:color w:val="auto"/>
          <w:highlight w:val="none"/>
        </w:rPr>
        <w:t>投标人</w:t>
      </w:r>
      <w:r>
        <w:rPr>
          <w:rFonts w:hint="eastAsia" w:eastAsia="宋体"/>
          <w:color w:val="auto"/>
          <w:highlight w:val="none"/>
          <w:lang w:eastAsia="zh-CN"/>
        </w:rPr>
        <w:t>（盖章）</w:t>
      </w:r>
      <w:r>
        <w:rPr>
          <w:rFonts w:hint="eastAsia"/>
          <w:color w:val="auto"/>
          <w:highlight w:val="none"/>
        </w:rPr>
        <w:t>：</w:t>
      </w:r>
    </w:p>
    <w:p w14:paraId="36974977">
      <w:pPr>
        <w:spacing w:line="360" w:lineRule="auto"/>
        <w:ind w:firstLine="560"/>
        <w:rPr>
          <w:rFonts w:hint="eastAsia"/>
          <w:color w:val="auto"/>
          <w:highlight w:val="none"/>
        </w:rPr>
      </w:pPr>
      <w:r>
        <w:rPr>
          <w:rFonts w:hint="eastAsia"/>
          <w:color w:val="auto"/>
          <w:highlight w:val="none"/>
        </w:rPr>
        <w:t>联系人：</w:t>
      </w:r>
    </w:p>
    <w:p w14:paraId="19477213">
      <w:pPr>
        <w:spacing w:line="360" w:lineRule="auto"/>
        <w:ind w:firstLine="560"/>
        <w:rPr>
          <w:rFonts w:hint="eastAsia"/>
          <w:color w:val="auto"/>
          <w:highlight w:val="none"/>
        </w:rPr>
      </w:pPr>
      <w:r>
        <w:rPr>
          <w:rFonts w:hint="eastAsia"/>
          <w:color w:val="auto"/>
          <w:highlight w:val="none"/>
        </w:rPr>
        <w:t>联系电话：</w:t>
      </w:r>
    </w:p>
    <w:p w14:paraId="35C938CE">
      <w:pPr>
        <w:ind w:firstLine="560"/>
        <w:rPr>
          <w:rFonts w:hint="eastAsia"/>
          <w:color w:val="auto"/>
          <w:highlight w:val="none"/>
        </w:rPr>
      </w:pPr>
      <w:r>
        <w:rPr>
          <w:rFonts w:hint="eastAsia"/>
          <w:color w:val="auto"/>
          <w:highlight w:val="none"/>
        </w:rPr>
        <w:t>投标人地址：</w:t>
      </w:r>
    </w:p>
    <w:p w14:paraId="11643273">
      <w:pPr>
        <w:rPr>
          <w:rFonts w:hint="eastAsia" w:ascii="宋体" w:hAnsi="宋体" w:eastAsia="宋体" w:cs="宋体"/>
          <w:color w:val="auto"/>
          <w:highlight w:val="none"/>
        </w:rPr>
      </w:pPr>
    </w:p>
    <w:p w14:paraId="5B2F282C">
      <w:pPr>
        <w:jc w:val="center"/>
        <w:rPr>
          <w:rFonts w:hint="eastAsia" w:ascii="宋体" w:hAnsi="宋体" w:eastAsia="宋体" w:cs="宋体"/>
          <w:color w:val="auto"/>
          <w:highlight w:val="none"/>
          <w:lang w:eastAsia="zh-CN"/>
        </w:rPr>
      </w:pPr>
      <w:r>
        <w:rPr>
          <w:rFonts w:hint="eastAsia" w:hAnsi="宋体" w:cs="宋体"/>
          <w:color w:val="auto"/>
          <w:highlight w:val="none"/>
          <w:lang w:eastAsia="zh-CN"/>
        </w:rPr>
        <w:t>（注：档案袋封面格式同此格式）</w:t>
      </w:r>
    </w:p>
    <w:p w14:paraId="71011476">
      <w:pPr>
        <w:rPr>
          <w:rFonts w:hint="eastAsia" w:hAnsi="宋体" w:cs="宋体"/>
          <w:b/>
          <w:bCs/>
          <w:color w:val="auto"/>
          <w:sz w:val="28"/>
          <w:szCs w:val="28"/>
          <w:highlight w:val="none"/>
        </w:rPr>
      </w:pPr>
      <w:r>
        <w:rPr>
          <w:rFonts w:hint="eastAsia" w:hAnsi="宋体" w:cs="宋体"/>
          <w:b/>
          <w:bCs/>
          <w:color w:val="auto"/>
          <w:sz w:val="28"/>
          <w:szCs w:val="28"/>
          <w:highlight w:val="none"/>
        </w:rPr>
        <w:br w:type="page"/>
      </w:r>
    </w:p>
    <w:p w14:paraId="0D4D9F09">
      <w:pPr>
        <w:snapToGrid w:val="0"/>
        <w:spacing w:line="360" w:lineRule="auto"/>
        <w:ind w:firstLine="562" w:firstLineChars="200"/>
        <w:rPr>
          <w:rFonts w:hAnsi="宋体" w:cs="宋体"/>
          <w:b/>
          <w:bCs/>
          <w:color w:val="auto"/>
          <w:sz w:val="28"/>
          <w:szCs w:val="28"/>
          <w:highlight w:val="none"/>
        </w:rPr>
      </w:pPr>
      <w:bookmarkStart w:id="70" w:name="_Toc429584884"/>
      <w:bookmarkStart w:id="71" w:name="_Toc509321007"/>
      <w:bookmarkStart w:id="72" w:name="_Toc98942905"/>
      <w:bookmarkStart w:id="73" w:name="_Toc19113861"/>
      <w:r>
        <w:rPr>
          <w:rFonts w:hint="eastAsia" w:hAnsi="宋体" w:cs="宋体"/>
          <w:b/>
          <w:bCs/>
          <w:color w:val="auto"/>
          <w:sz w:val="28"/>
          <w:szCs w:val="28"/>
          <w:highlight w:val="none"/>
        </w:rPr>
        <w:t>一、经济文件</w:t>
      </w:r>
    </w:p>
    <w:p w14:paraId="4744F18E">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w:t>
      </w:r>
      <w:r>
        <w:rPr>
          <w:rFonts w:hint="eastAsia" w:hAnsi="宋体" w:cs="宋体"/>
          <w:color w:val="auto"/>
          <w:sz w:val="24"/>
          <w:szCs w:val="24"/>
          <w:highlight w:val="none"/>
          <w:lang w:eastAsia="zh-CN"/>
        </w:rPr>
        <w:t>开标</w:t>
      </w:r>
      <w:r>
        <w:rPr>
          <w:rFonts w:hint="eastAsia" w:hAnsi="宋体" w:cs="宋体"/>
          <w:color w:val="auto"/>
          <w:sz w:val="24"/>
          <w:szCs w:val="24"/>
          <w:highlight w:val="none"/>
        </w:rPr>
        <w:t>一览表</w:t>
      </w:r>
    </w:p>
    <w:p w14:paraId="48C81135">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二、</w:t>
      </w:r>
      <w:r>
        <w:rPr>
          <w:rFonts w:hint="eastAsia" w:hAnsi="宋体" w:cs="宋体"/>
          <w:b/>
          <w:bCs/>
          <w:color w:val="auto"/>
          <w:sz w:val="28"/>
          <w:szCs w:val="28"/>
          <w:highlight w:val="none"/>
          <w:lang w:eastAsia="zh-CN"/>
        </w:rPr>
        <w:t>服务</w:t>
      </w:r>
      <w:r>
        <w:rPr>
          <w:rFonts w:hint="eastAsia" w:hAnsi="宋体" w:cs="宋体"/>
          <w:b/>
          <w:bCs/>
          <w:color w:val="auto"/>
          <w:sz w:val="28"/>
          <w:szCs w:val="28"/>
          <w:highlight w:val="none"/>
        </w:rPr>
        <w:t>文件</w:t>
      </w:r>
    </w:p>
    <w:p w14:paraId="1DB3D676">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w:t>
      </w:r>
      <w:r>
        <w:rPr>
          <w:rFonts w:hint="eastAsia" w:hAnsi="宋体" w:cs="宋体"/>
          <w:color w:val="auto"/>
          <w:sz w:val="24"/>
          <w:szCs w:val="24"/>
          <w:highlight w:val="none"/>
          <w:lang w:eastAsia="zh-CN"/>
        </w:rPr>
        <w:t>服务</w:t>
      </w:r>
      <w:r>
        <w:rPr>
          <w:rFonts w:hint="eastAsia" w:hAnsi="宋体" w:cs="宋体"/>
          <w:color w:val="auto"/>
          <w:sz w:val="24"/>
          <w:szCs w:val="24"/>
          <w:highlight w:val="none"/>
        </w:rPr>
        <w:t>条款差异表</w:t>
      </w:r>
    </w:p>
    <w:p w14:paraId="5CE0623E">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w:t>
      </w:r>
      <w:r>
        <w:rPr>
          <w:rFonts w:hint="eastAsia" w:hAnsi="宋体" w:cs="宋体"/>
          <w:color w:val="auto"/>
          <w:sz w:val="24"/>
          <w:szCs w:val="24"/>
          <w:highlight w:val="none"/>
          <w:lang w:eastAsia="zh-CN"/>
        </w:rPr>
        <w:t>服务</w:t>
      </w:r>
      <w:r>
        <w:rPr>
          <w:rFonts w:hint="eastAsia" w:hAnsi="宋体" w:cs="宋体"/>
          <w:color w:val="auto"/>
          <w:sz w:val="24"/>
          <w:szCs w:val="24"/>
          <w:highlight w:val="none"/>
        </w:rPr>
        <w:t>条款相关支撑资料（自附）</w:t>
      </w:r>
    </w:p>
    <w:p w14:paraId="49F882A0">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三、商务文件</w:t>
      </w:r>
    </w:p>
    <w:p w14:paraId="250B91F8">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（一）投标函（格式）</w:t>
      </w:r>
    </w:p>
    <w:p w14:paraId="4FDD6693">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（二）商务条款差异表</w:t>
      </w:r>
    </w:p>
    <w:p w14:paraId="35181E65">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（三）商务条款相关支撑资料</w:t>
      </w:r>
    </w:p>
    <w:p w14:paraId="10FDCEF1">
      <w:pPr>
        <w:tabs>
          <w:tab w:val="left" w:pos="1764"/>
        </w:tabs>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四、其他</w:t>
      </w:r>
    </w:p>
    <w:p w14:paraId="39B47C3B">
      <w:pPr>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（一）其他与项目有关的资料（自附）</w:t>
      </w:r>
    </w:p>
    <w:p w14:paraId="35A0F583">
      <w:pPr>
        <w:snapToGrid w:val="0"/>
        <w:spacing w:line="360" w:lineRule="auto"/>
        <w:ind w:firstLine="562" w:firstLineChars="200"/>
        <w:rPr>
          <w:rFonts w:hint="default"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五、资格证明文件</w:t>
      </w:r>
    </w:p>
    <w:p w14:paraId="32AAF170">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（一）营业执照（副本）或事业单位法人证书（副本）复印件</w:t>
      </w:r>
    </w:p>
    <w:p w14:paraId="2E423557">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（二）法定代表人</w:t>
      </w:r>
      <w:r>
        <w:rPr>
          <w:rFonts w:hint="eastAsia" w:hAnsi="宋体" w:cs="宋体"/>
          <w:color w:val="auto"/>
          <w:sz w:val="24"/>
          <w:szCs w:val="24"/>
          <w:highlight w:val="none"/>
          <w:lang w:eastAsia="zh-CN"/>
        </w:rPr>
        <w:t>（或负责人）</w:t>
      </w:r>
      <w:r>
        <w:rPr>
          <w:rFonts w:hint="eastAsia" w:hAnsi="宋体" w:cs="宋体"/>
          <w:color w:val="auto"/>
          <w:sz w:val="24"/>
          <w:szCs w:val="24"/>
          <w:highlight w:val="none"/>
        </w:rPr>
        <w:t>身份证明书（格式）</w:t>
      </w:r>
    </w:p>
    <w:p w14:paraId="7B647741">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（三）</w:t>
      </w:r>
      <w:r>
        <w:rPr>
          <w:rFonts w:hint="eastAsia" w:hAnsi="宋体" w:cs="宋体"/>
          <w:color w:val="auto"/>
          <w:sz w:val="24"/>
          <w:szCs w:val="24"/>
          <w:highlight w:val="none"/>
        </w:rPr>
        <w:t>法定代表人</w:t>
      </w:r>
      <w:r>
        <w:rPr>
          <w:rFonts w:hint="eastAsia" w:hAnsi="宋体" w:cs="宋体"/>
          <w:color w:val="auto"/>
          <w:sz w:val="24"/>
          <w:szCs w:val="24"/>
          <w:highlight w:val="none"/>
          <w:lang w:eastAsia="zh-CN"/>
        </w:rPr>
        <w:t>（或负责人）</w:t>
      </w:r>
      <w:r>
        <w:rPr>
          <w:rFonts w:hint="eastAsia" w:hAnsi="宋体" w:cs="宋体"/>
          <w:color w:val="auto"/>
          <w:sz w:val="24"/>
          <w:szCs w:val="24"/>
          <w:highlight w:val="none"/>
        </w:rPr>
        <w:t>授权委托书（格式）</w:t>
      </w:r>
    </w:p>
    <w:p w14:paraId="04205E6D">
      <w:pPr>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四</w:t>
      </w:r>
      <w:r>
        <w:rPr>
          <w:rFonts w:hint="eastAsia" w:hAnsi="宋体" w:cs="宋体"/>
          <w:color w:val="auto"/>
          <w:sz w:val="24"/>
          <w:szCs w:val="24"/>
          <w:highlight w:val="none"/>
          <w:lang w:eastAsia="zh-CN"/>
        </w:rPr>
        <w:t>）</w:t>
      </w:r>
      <w:r>
        <w:rPr>
          <w:rFonts w:hint="eastAsia" w:hAnsi="宋体" w:cs="宋体"/>
          <w:color w:val="auto"/>
          <w:sz w:val="24"/>
          <w:szCs w:val="24"/>
          <w:highlight w:val="none"/>
        </w:rPr>
        <w:t>特定资格条件证书或证明文件</w:t>
      </w:r>
    </w:p>
    <w:p w14:paraId="5C8C0858">
      <w:pPr>
        <w:ind w:firstLine="683" w:firstLineChars="200"/>
        <w:rPr>
          <w:rFonts w:hint="eastAsia"/>
          <w:b/>
          <w:bCs w:val="0"/>
          <w:color w:val="auto"/>
          <w:szCs w:val="28"/>
          <w:highlight w:val="none"/>
        </w:rPr>
      </w:pPr>
      <w:r>
        <w:rPr>
          <w:rFonts w:hint="eastAsia"/>
          <w:b/>
          <w:bCs w:val="0"/>
          <w:color w:val="auto"/>
          <w:szCs w:val="28"/>
          <w:highlight w:val="none"/>
        </w:rPr>
        <w:br w:type="page"/>
      </w:r>
    </w:p>
    <w:p w14:paraId="57C41EC4">
      <w:pPr>
        <w:keepNext/>
        <w:keepLines/>
        <w:widowControl w:val="0"/>
        <w:jc w:val="left"/>
        <w:outlineLvl w:val="1"/>
        <w:rPr>
          <w:rFonts w:ascii="Arial" w:hAnsi="Arial" w:eastAsia="宋体" w:cs="Times New Roman"/>
          <w:b/>
          <w:bCs w:val="0"/>
          <w:color w:val="auto"/>
          <w:kern w:val="2"/>
          <w:sz w:val="28"/>
          <w:szCs w:val="28"/>
          <w:highlight w:val="none"/>
          <w:lang w:val="en-US" w:eastAsia="zh-CN" w:bidi="ar-SA"/>
        </w:rPr>
      </w:pPr>
      <w:bookmarkStart w:id="74" w:name="_Toc30204"/>
      <w:r>
        <w:rPr>
          <w:rFonts w:hint="eastAsia" w:ascii="Arial" w:hAnsi="Arial" w:eastAsia="宋体" w:cs="Times New Roman"/>
          <w:b/>
          <w:bCs w:val="0"/>
          <w:color w:val="auto"/>
          <w:kern w:val="2"/>
          <w:sz w:val="28"/>
          <w:szCs w:val="28"/>
          <w:highlight w:val="none"/>
          <w:lang w:val="en-US" w:eastAsia="zh-CN" w:bidi="ar-SA"/>
        </w:rPr>
        <w:t>一、经济文件</w:t>
      </w:r>
      <w:bookmarkEnd w:id="70"/>
      <w:bookmarkEnd w:id="71"/>
      <w:bookmarkEnd w:id="72"/>
      <w:bookmarkEnd w:id="73"/>
      <w:bookmarkEnd w:id="74"/>
    </w:p>
    <w:p w14:paraId="750E09B1">
      <w:pPr>
        <w:snapToGrid w:val="0"/>
        <w:spacing w:line="360" w:lineRule="auto"/>
        <w:jc w:val="center"/>
        <w:rPr>
          <w:rFonts w:hint="eastAsia" w:hAnsi="宋体" w:cs="宋体"/>
          <w:color w:val="auto"/>
          <w:sz w:val="28"/>
          <w:szCs w:val="28"/>
          <w:highlight w:val="none"/>
        </w:rPr>
      </w:pPr>
    </w:p>
    <w:p w14:paraId="192782DD">
      <w:pPr>
        <w:snapToGrid w:val="0"/>
        <w:spacing w:line="360" w:lineRule="auto"/>
        <w:jc w:val="center"/>
        <w:rPr>
          <w:rFonts w:hAnsi="宋体" w:cs="宋体"/>
          <w:b/>
          <w:bCs/>
          <w:color w:val="auto"/>
          <w:sz w:val="28"/>
          <w:szCs w:val="28"/>
          <w:highlight w:val="none"/>
        </w:rPr>
      </w:pPr>
      <w:r>
        <w:rPr>
          <w:rFonts w:hint="eastAsia" w:hAnsi="宋体" w:cs="宋体"/>
          <w:b/>
          <w:bCs/>
          <w:color w:val="auto"/>
          <w:sz w:val="28"/>
          <w:szCs w:val="28"/>
          <w:highlight w:val="none"/>
        </w:rPr>
        <w:t>（一）开标一览表</w:t>
      </w:r>
    </w:p>
    <w:tbl>
      <w:tblPr>
        <w:tblStyle w:val="15"/>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72"/>
        <w:gridCol w:w="2284"/>
        <w:gridCol w:w="3091"/>
      </w:tblGrid>
      <w:tr w14:paraId="495A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70A070E9">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847" w:type="dxa"/>
            <w:gridSpan w:val="3"/>
            <w:vAlign w:val="center"/>
          </w:tcPr>
          <w:p w14:paraId="749FAF42">
            <w:pPr>
              <w:spacing w:line="500" w:lineRule="exact"/>
              <w:jc w:val="center"/>
              <w:rPr>
                <w:rFonts w:hint="eastAsia" w:ascii="宋体" w:hAnsi="宋体" w:eastAsia="宋体" w:cs="宋体"/>
                <w:color w:val="auto"/>
                <w:sz w:val="24"/>
                <w:szCs w:val="24"/>
                <w:highlight w:val="none"/>
              </w:rPr>
            </w:pPr>
          </w:p>
        </w:tc>
      </w:tr>
      <w:tr w14:paraId="57DC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jc w:val="center"/>
        </w:trPr>
        <w:tc>
          <w:tcPr>
            <w:tcW w:w="3260" w:type="dxa"/>
            <w:gridSpan w:val="2"/>
            <w:vAlign w:val="center"/>
          </w:tcPr>
          <w:p w14:paraId="333E8344">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284" w:type="dxa"/>
            <w:vAlign w:val="center"/>
          </w:tcPr>
          <w:p w14:paraId="2B3F395D">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p>
        </w:tc>
        <w:tc>
          <w:tcPr>
            <w:tcW w:w="3091" w:type="dxa"/>
            <w:vAlign w:val="center"/>
          </w:tcPr>
          <w:p w14:paraId="0A8591FD">
            <w:pPr>
              <w:spacing w:line="50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限</w:t>
            </w:r>
            <w:r>
              <w:rPr>
                <w:rFonts w:hint="eastAsia" w:ascii="宋体" w:hAnsi="宋体" w:eastAsia="宋体" w:cs="宋体"/>
                <w:color w:val="auto"/>
                <w:sz w:val="24"/>
                <w:szCs w:val="24"/>
                <w:highlight w:val="none"/>
                <w:lang w:eastAsia="zh-CN"/>
              </w:rPr>
              <w:t>价</w:t>
            </w:r>
          </w:p>
        </w:tc>
      </w:tr>
      <w:tr w14:paraId="15AE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jc w:val="center"/>
        </w:trPr>
        <w:tc>
          <w:tcPr>
            <w:tcW w:w="3260" w:type="dxa"/>
            <w:gridSpan w:val="2"/>
            <w:tcBorders>
              <w:bottom w:val="single" w:color="auto" w:sz="4" w:space="0"/>
            </w:tcBorders>
            <w:vAlign w:val="center"/>
          </w:tcPr>
          <w:p w14:paraId="0633C751">
            <w:pPr>
              <w:spacing w:line="500" w:lineRule="exact"/>
              <w:jc w:val="both"/>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年第</w:t>
            </w:r>
            <w:r>
              <w:rPr>
                <w:rFonts w:hint="eastAsia" w:hAnsi="宋体" w:cs="宋体"/>
                <w:color w:val="auto"/>
                <w:sz w:val="24"/>
                <w:szCs w:val="24"/>
                <w:highlight w:val="none"/>
                <w:lang w:eastAsia="zh-CN"/>
              </w:rPr>
              <w:t>二期</w:t>
            </w:r>
            <w:r>
              <w:rPr>
                <w:rFonts w:hint="eastAsia" w:hAnsi="宋体" w:cs="宋体"/>
                <w:color w:val="auto"/>
                <w:sz w:val="24"/>
                <w:szCs w:val="24"/>
                <w:highlight w:val="none"/>
              </w:rPr>
              <w:t>定期存款</w:t>
            </w:r>
            <w:r>
              <w:rPr>
                <w:rFonts w:hint="eastAsia" w:hAnsi="宋体" w:cs="宋体"/>
                <w:color w:val="auto"/>
                <w:sz w:val="24"/>
                <w:szCs w:val="24"/>
                <w:highlight w:val="none"/>
                <w:lang w:eastAsia="zh-CN"/>
              </w:rPr>
              <w:t>（大额存单）</w:t>
            </w:r>
            <w:r>
              <w:rPr>
                <w:rFonts w:hint="eastAsia" w:hAnsi="宋体" w:cs="宋体"/>
                <w:color w:val="auto"/>
                <w:sz w:val="24"/>
                <w:szCs w:val="24"/>
                <w:highlight w:val="none"/>
              </w:rPr>
              <w:t>竞争性存放</w:t>
            </w:r>
          </w:p>
        </w:tc>
        <w:tc>
          <w:tcPr>
            <w:tcW w:w="2284" w:type="dxa"/>
            <w:tcBorders>
              <w:bottom w:val="single" w:color="auto" w:sz="4" w:space="0"/>
            </w:tcBorders>
          </w:tcPr>
          <w:p w14:paraId="126EF3AC">
            <w:pPr>
              <w:spacing w:line="500" w:lineRule="exact"/>
              <w:rPr>
                <w:rFonts w:hint="eastAsia" w:ascii="宋体" w:hAnsi="宋体" w:eastAsia="宋体" w:cs="宋体"/>
                <w:color w:val="auto"/>
                <w:sz w:val="24"/>
                <w:szCs w:val="24"/>
                <w:highlight w:val="none"/>
              </w:rPr>
            </w:pPr>
          </w:p>
        </w:tc>
        <w:tc>
          <w:tcPr>
            <w:tcW w:w="3091" w:type="dxa"/>
            <w:tcBorders>
              <w:bottom w:val="single" w:color="auto" w:sz="4" w:space="0"/>
            </w:tcBorders>
          </w:tcPr>
          <w:p w14:paraId="2811377C">
            <w:pPr>
              <w:spacing w:line="500" w:lineRule="exac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rPr>
              <w:t>1年期定期存款（大额存单）利率水平数值</w:t>
            </w:r>
            <w:r>
              <w:rPr>
                <w:rFonts w:hint="eastAsia" w:hAnsi="宋体" w:cs="宋体"/>
                <w:color w:val="auto"/>
                <w:sz w:val="24"/>
                <w:szCs w:val="24"/>
                <w:highlight w:val="none"/>
                <w:lang w:eastAsia="zh-CN"/>
              </w:rPr>
              <w:t>不低于</w:t>
            </w:r>
            <w:r>
              <w:rPr>
                <w:rFonts w:hint="eastAsia" w:hAnsi="宋体" w:cs="宋体"/>
                <w:color w:val="auto"/>
                <w:sz w:val="24"/>
                <w:szCs w:val="24"/>
                <w:highlight w:val="none"/>
                <w:lang w:val="en-US" w:eastAsia="zh-CN"/>
              </w:rPr>
              <w:t>1.45%</w:t>
            </w:r>
          </w:p>
        </w:tc>
      </w:tr>
      <w:tr w14:paraId="74A2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635" w:type="dxa"/>
            <w:gridSpan w:val="4"/>
            <w:vAlign w:val="center"/>
          </w:tcPr>
          <w:p w14:paraId="379619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备注： </w:t>
            </w:r>
            <w:r>
              <w:rPr>
                <w:rFonts w:hint="eastAsia" w:hAnsi="宋体" w:cs="宋体"/>
                <w:color w:val="auto"/>
                <w:sz w:val="24"/>
                <w:szCs w:val="24"/>
                <w:highlight w:val="none"/>
                <w:lang w:val="en-US" w:eastAsia="zh-CN"/>
              </w:rPr>
              <w:t>投标人报出1年期</w:t>
            </w:r>
            <w:r>
              <w:rPr>
                <w:rFonts w:hint="eastAsia" w:hAnsi="宋体" w:cs="宋体"/>
                <w:color w:val="auto"/>
                <w:sz w:val="24"/>
                <w:szCs w:val="24"/>
                <w:highlight w:val="none"/>
              </w:rPr>
              <w:t>定期存款（大额存单）</w:t>
            </w:r>
            <w:r>
              <w:rPr>
                <w:rFonts w:hint="eastAsia" w:hAnsi="宋体" w:cs="宋体"/>
                <w:color w:val="auto"/>
                <w:sz w:val="24"/>
                <w:szCs w:val="24"/>
                <w:highlight w:val="none"/>
                <w:lang w:val="en-US" w:eastAsia="zh-CN"/>
              </w:rPr>
              <w:t>利率。</w:t>
            </w:r>
          </w:p>
        </w:tc>
      </w:tr>
    </w:tbl>
    <w:p w14:paraId="6E281815">
      <w:pPr>
        <w:widowControl w:val="0"/>
        <w:spacing w:line="500" w:lineRule="exact"/>
        <w:ind w:left="8500" w:leftChars="2500"/>
        <w:jc w:val="both"/>
        <w:rPr>
          <w:rFonts w:ascii="方正仿宋_GBK" w:hAnsi="宋体" w:eastAsia="方正仿宋_GBK" w:cs="Times New Roman"/>
          <w:color w:val="auto"/>
          <w:sz w:val="24"/>
          <w:szCs w:val="28"/>
          <w:highlight w:val="none"/>
          <w:lang w:val="en-US" w:eastAsia="zh-CN" w:bidi="ar-SA"/>
        </w:rPr>
      </w:pPr>
    </w:p>
    <w:p w14:paraId="5989786A">
      <w:pPr>
        <w:rPr>
          <w:rFonts w:ascii="方正仿宋_GBK" w:eastAsia="方正仿宋_GBK"/>
          <w:color w:val="auto"/>
          <w:highlight w:val="none"/>
        </w:rPr>
      </w:pPr>
    </w:p>
    <w:p w14:paraId="68B04452">
      <w:pPr>
        <w:spacing w:line="360" w:lineRule="auto"/>
        <w:ind w:firstLine="560" w:firstLineChars="200"/>
        <w:rPr>
          <w:rFonts w:hAnsi="宋体" w:cs="宋体"/>
          <w:color w:val="auto"/>
          <w:sz w:val="28"/>
          <w:szCs w:val="28"/>
          <w:highlight w:val="none"/>
        </w:rPr>
      </w:pPr>
    </w:p>
    <w:p w14:paraId="660CDAAA">
      <w:pPr>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                        法定代表人</w:t>
      </w:r>
      <w:r>
        <w:rPr>
          <w:rFonts w:hint="eastAsia" w:hAnsi="宋体" w:cs="宋体"/>
          <w:color w:val="auto"/>
          <w:sz w:val="28"/>
          <w:szCs w:val="28"/>
          <w:highlight w:val="none"/>
          <w:lang w:val="en-US" w:eastAsia="zh-CN"/>
        </w:rPr>
        <w:t>(或</w:t>
      </w:r>
      <w:r>
        <w:rPr>
          <w:rFonts w:hint="eastAsia" w:hAnsi="宋体" w:cs="宋体"/>
          <w:color w:val="auto"/>
          <w:sz w:val="28"/>
          <w:szCs w:val="28"/>
          <w:highlight w:val="none"/>
          <w:lang w:eastAsia="zh-CN"/>
        </w:rPr>
        <w:t>负责人）</w:t>
      </w:r>
      <w:r>
        <w:rPr>
          <w:rFonts w:hint="eastAsia" w:hAnsi="宋体" w:cs="宋体"/>
          <w:color w:val="auto"/>
          <w:sz w:val="28"/>
          <w:szCs w:val="28"/>
          <w:highlight w:val="none"/>
        </w:rPr>
        <w:t>或授权代表：</w:t>
      </w:r>
    </w:p>
    <w:p w14:paraId="3C024766">
      <w:pPr>
        <w:spacing w:line="360" w:lineRule="auto"/>
        <w:ind w:firstLine="560" w:firstLineChars="200"/>
        <w:rPr>
          <w:rFonts w:hAnsi="宋体" w:cs="宋体"/>
          <w:color w:val="auto"/>
          <w:sz w:val="28"/>
          <w:szCs w:val="28"/>
          <w:highlight w:val="none"/>
        </w:rPr>
      </w:pPr>
    </w:p>
    <w:p w14:paraId="3C87F901">
      <w:pPr>
        <w:spacing w:line="360" w:lineRule="auto"/>
        <w:ind w:firstLine="560" w:firstLineChars="200"/>
        <w:rPr>
          <w:rFonts w:hAnsi="宋体" w:cs="宋体"/>
          <w:color w:val="auto"/>
          <w:sz w:val="28"/>
          <w:szCs w:val="28"/>
          <w:highlight w:val="none"/>
        </w:rPr>
      </w:pPr>
    </w:p>
    <w:p w14:paraId="28B6CC36">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14:paraId="2F180AD1">
      <w:pPr>
        <w:spacing w:line="360" w:lineRule="auto"/>
        <w:rPr>
          <w:rFonts w:hAnsi="宋体" w:cs="宋体"/>
          <w:color w:val="auto"/>
          <w:sz w:val="28"/>
          <w:szCs w:val="28"/>
          <w:highlight w:val="none"/>
        </w:rPr>
      </w:pPr>
    </w:p>
    <w:p w14:paraId="6717EF0C">
      <w:pPr>
        <w:spacing w:line="360" w:lineRule="auto"/>
        <w:ind w:firstLine="5600" w:firstLineChars="2000"/>
        <w:rPr>
          <w:rFonts w:hAnsi="宋体" w:cs="宋体"/>
          <w:color w:val="auto"/>
          <w:sz w:val="28"/>
          <w:szCs w:val="28"/>
          <w:highlight w:val="none"/>
        </w:rPr>
      </w:pPr>
      <w:r>
        <w:rPr>
          <w:rFonts w:hint="eastAsia" w:hAnsi="宋体" w:cs="宋体"/>
          <w:color w:val="auto"/>
          <w:sz w:val="28"/>
          <w:szCs w:val="28"/>
          <w:highlight w:val="none"/>
        </w:rPr>
        <w:t xml:space="preserve">     年     月     日</w:t>
      </w:r>
    </w:p>
    <w:p w14:paraId="0FED1BE7">
      <w:pPr>
        <w:snapToGrid w:val="0"/>
        <w:spacing w:line="360" w:lineRule="auto"/>
        <w:ind w:firstLine="560" w:firstLineChars="200"/>
        <w:rPr>
          <w:rFonts w:hAnsi="宋体" w:cs="宋体"/>
          <w:color w:val="auto"/>
          <w:sz w:val="28"/>
          <w:szCs w:val="28"/>
          <w:highlight w:val="none"/>
        </w:rPr>
      </w:pPr>
    </w:p>
    <w:p w14:paraId="7F42993A">
      <w:pPr>
        <w:widowControl w:val="0"/>
        <w:snapToGrid w:val="0"/>
        <w:spacing w:line="360" w:lineRule="auto"/>
        <w:ind w:firstLine="560" w:firstLineChars="200"/>
        <w:jc w:val="both"/>
        <w:rPr>
          <w:rFonts w:ascii="Times New Roman" w:hAnsi="宋体" w:eastAsia="宋体" w:cs="宋体"/>
          <w:color w:val="auto"/>
          <w:kern w:val="2"/>
          <w:sz w:val="28"/>
          <w:szCs w:val="28"/>
          <w:highlight w:val="none"/>
          <w:lang w:val="en-US" w:eastAsia="zh-CN" w:bidi="ar-SA"/>
        </w:rPr>
      </w:pPr>
    </w:p>
    <w:p w14:paraId="7E401706">
      <w:pPr>
        <w:widowControl w:val="0"/>
        <w:snapToGrid w:val="0"/>
        <w:spacing w:line="360" w:lineRule="auto"/>
        <w:ind w:firstLine="560" w:firstLineChars="200"/>
        <w:jc w:val="both"/>
        <w:rPr>
          <w:rFonts w:ascii="Times New Roman" w:hAnsi="宋体" w:eastAsia="宋体" w:cs="宋体"/>
          <w:color w:val="auto"/>
          <w:kern w:val="2"/>
          <w:sz w:val="28"/>
          <w:szCs w:val="28"/>
          <w:highlight w:val="none"/>
          <w:lang w:val="en-US" w:eastAsia="zh-CN" w:bidi="ar-SA"/>
        </w:rPr>
      </w:pPr>
    </w:p>
    <w:p w14:paraId="2E06FE66">
      <w:pPr>
        <w:widowControl w:val="0"/>
        <w:snapToGrid w:val="0"/>
        <w:spacing w:line="360" w:lineRule="auto"/>
        <w:ind w:firstLine="560" w:firstLineChars="200"/>
        <w:jc w:val="both"/>
        <w:rPr>
          <w:rFonts w:ascii="Times New Roman" w:hAnsi="宋体" w:eastAsia="宋体" w:cs="宋体"/>
          <w:color w:val="auto"/>
          <w:kern w:val="2"/>
          <w:sz w:val="28"/>
          <w:szCs w:val="28"/>
          <w:highlight w:val="none"/>
          <w:lang w:val="en-US" w:eastAsia="zh-CN" w:bidi="ar-SA"/>
        </w:rPr>
      </w:pPr>
    </w:p>
    <w:p w14:paraId="52FDD38F">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说明：</w:t>
      </w:r>
    </w:p>
    <w:p w14:paraId="27838F5A">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一览表按格式填列；</w:t>
      </w:r>
    </w:p>
    <w:p w14:paraId="1BF34D2D">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2.</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一览表务必填写清楚，准确无误； </w:t>
      </w:r>
    </w:p>
    <w:p w14:paraId="1724DC59">
      <w:pPr>
        <w:rPr>
          <w:color w:val="auto"/>
          <w:highlight w:val="none"/>
        </w:rPr>
        <w:sectPr>
          <w:pgSz w:w="11907" w:h="16840"/>
          <w:pgMar w:top="1440" w:right="1275" w:bottom="993" w:left="1134" w:header="851" w:footer="777" w:gutter="0"/>
          <w:cols w:space="720" w:num="1"/>
          <w:docGrid w:linePitch="312" w:charSpace="0"/>
        </w:sectPr>
      </w:pPr>
    </w:p>
    <w:p w14:paraId="26697408">
      <w:pPr>
        <w:widowControl w:val="0"/>
        <w:snapToGrid w:val="0"/>
        <w:spacing w:line="360" w:lineRule="auto"/>
        <w:ind w:firstLine="420" w:firstLineChars="200"/>
        <w:jc w:val="both"/>
        <w:rPr>
          <w:rFonts w:ascii="Times New Roman" w:hAnsi="Times New Roman" w:eastAsia="宋体" w:cs="Times New Roman"/>
          <w:color w:val="auto"/>
          <w:kern w:val="2"/>
          <w:sz w:val="21"/>
          <w:szCs w:val="24"/>
          <w:highlight w:val="none"/>
          <w:lang w:val="en-US" w:eastAsia="zh-CN" w:bidi="ar-SA"/>
        </w:rPr>
      </w:pPr>
    </w:p>
    <w:p w14:paraId="7666334D">
      <w:pPr>
        <w:keepNext/>
        <w:keepLines/>
        <w:widowControl w:val="0"/>
        <w:jc w:val="left"/>
        <w:outlineLvl w:val="1"/>
        <w:rPr>
          <w:rFonts w:hint="eastAsia" w:ascii="Arial" w:hAnsi="Arial" w:eastAsia="宋体" w:cs="Times New Roman"/>
          <w:b/>
          <w:bCs w:val="0"/>
          <w:color w:val="auto"/>
          <w:kern w:val="2"/>
          <w:sz w:val="28"/>
          <w:szCs w:val="28"/>
          <w:highlight w:val="none"/>
          <w:lang w:val="en-US" w:eastAsia="zh-CN" w:bidi="ar-SA"/>
        </w:rPr>
      </w:pPr>
      <w:bookmarkStart w:id="75" w:name="_Toc24461"/>
      <w:r>
        <w:rPr>
          <w:rFonts w:hint="eastAsia" w:ascii="Arial" w:hAnsi="Arial" w:eastAsia="宋体" w:cs="Times New Roman"/>
          <w:b/>
          <w:bCs w:val="0"/>
          <w:color w:val="auto"/>
          <w:kern w:val="2"/>
          <w:sz w:val="28"/>
          <w:szCs w:val="28"/>
          <w:highlight w:val="none"/>
          <w:lang w:val="en-US" w:eastAsia="zh-CN" w:bidi="ar-SA"/>
        </w:rPr>
        <w:t>二、服务文件</w:t>
      </w:r>
      <w:bookmarkEnd w:id="75"/>
    </w:p>
    <w:p w14:paraId="24C3C462">
      <w:pPr>
        <w:tabs>
          <w:tab w:val="left" w:pos="6300"/>
        </w:tabs>
        <w:snapToGrid w:val="0"/>
        <w:spacing w:line="360" w:lineRule="auto"/>
        <w:ind w:firstLine="570"/>
        <w:jc w:val="left"/>
        <w:rPr>
          <w:rFonts w:hAnsi="宋体" w:cs="宋体"/>
          <w:color w:val="auto"/>
          <w:sz w:val="28"/>
          <w:szCs w:val="28"/>
          <w:highlight w:val="none"/>
        </w:rPr>
      </w:pPr>
      <w:r>
        <w:rPr>
          <w:rFonts w:hint="eastAsia" w:hAnsi="宋体" w:cs="宋体"/>
          <w:color w:val="auto"/>
          <w:sz w:val="28"/>
          <w:szCs w:val="28"/>
          <w:highlight w:val="none"/>
        </w:rPr>
        <w:t xml:space="preserve">                  （一）</w:t>
      </w:r>
      <w:r>
        <w:rPr>
          <w:rFonts w:hint="eastAsia" w:hAnsi="宋体" w:cs="宋体"/>
          <w:color w:val="auto"/>
          <w:sz w:val="28"/>
          <w:szCs w:val="28"/>
          <w:highlight w:val="none"/>
          <w:lang w:eastAsia="zh-CN"/>
        </w:rPr>
        <w:t>服务</w:t>
      </w:r>
      <w:r>
        <w:rPr>
          <w:rFonts w:hint="eastAsia" w:hAnsi="宋体" w:cs="宋体"/>
          <w:color w:val="auto"/>
          <w:sz w:val="28"/>
          <w:szCs w:val="28"/>
          <w:highlight w:val="none"/>
        </w:rPr>
        <w:t>条款差异表</w:t>
      </w:r>
    </w:p>
    <w:p w14:paraId="73B14B26">
      <w:pPr>
        <w:spacing w:line="360" w:lineRule="auto"/>
        <w:jc w:val="left"/>
        <w:rPr>
          <w:rFonts w:hAnsi="宋体" w:cs="宋体"/>
          <w:color w:val="auto"/>
          <w:sz w:val="28"/>
          <w:szCs w:val="28"/>
          <w:highlight w:val="none"/>
        </w:rPr>
      </w:pPr>
      <w:bookmarkStart w:id="76" w:name="_Toc19113862"/>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76"/>
    </w:p>
    <w:tbl>
      <w:tblPr>
        <w:tblStyle w:val="15"/>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504F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53F5637E">
            <w:pPr>
              <w:spacing w:line="360" w:lineRule="auto"/>
              <w:jc w:val="center"/>
              <w:rPr>
                <w:rFonts w:hAnsi="宋体" w:cs="宋体"/>
                <w:color w:val="auto"/>
                <w:sz w:val="28"/>
                <w:szCs w:val="28"/>
                <w:highlight w:val="none"/>
              </w:rPr>
            </w:pPr>
            <w:bookmarkStart w:id="77" w:name="_Toc19113863"/>
            <w:r>
              <w:rPr>
                <w:rFonts w:hint="eastAsia" w:hAnsi="宋体" w:cs="宋体"/>
                <w:color w:val="auto"/>
                <w:sz w:val="28"/>
                <w:szCs w:val="28"/>
                <w:highlight w:val="none"/>
              </w:rPr>
              <w:t>序号</w:t>
            </w:r>
            <w:bookmarkEnd w:id="77"/>
          </w:p>
        </w:tc>
        <w:tc>
          <w:tcPr>
            <w:tcW w:w="2428" w:type="dxa"/>
            <w:vAlign w:val="center"/>
          </w:tcPr>
          <w:p w14:paraId="63866A1C">
            <w:pPr>
              <w:spacing w:line="360" w:lineRule="auto"/>
              <w:jc w:val="center"/>
              <w:rPr>
                <w:rFonts w:hAnsi="宋体" w:cs="宋体"/>
                <w:color w:val="auto"/>
                <w:sz w:val="28"/>
                <w:szCs w:val="28"/>
                <w:highlight w:val="none"/>
              </w:rPr>
            </w:pPr>
            <w:r>
              <w:rPr>
                <w:rFonts w:hint="eastAsia" w:hAnsi="宋体" w:cs="宋体"/>
                <w:color w:val="auto"/>
                <w:sz w:val="28"/>
                <w:szCs w:val="28"/>
                <w:highlight w:val="none"/>
                <w:lang w:eastAsia="zh-CN"/>
              </w:rPr>
              <w:t>服务</w:t>
            </w:r>
            <w:r>
              <w:rPr>
                <w:rFonts w:hint="eastAsia" w:hAnsi="宋体" w:cs="宋体"/>
                <w:color w:val="auto"/>
                <w:sz w:val="28"/>
                <w:szCs w:val="28"/>
                <w:highlight w:val="none"/>
              </w:rPr>
              <w:t>要求</w:t>
            </w:r>
          </w:p>
        </w:tc>
        <w:tc>
          <w:tcPr>
            <w:tcW w:w="2520" w:type="dxa"/>
            <w:vAlign w:val="center"/>
          </w:tcPr>
          <w:p w14:paraId="29C401E4">
            <w:pPr>
              <w:spacing w:line="360" w:lineRule="auto"/>
              <w:jc w:val="center"/>
              <w:rPr>
                <w:rFonts w:hAnsi="宋体" w:cs="宋体"/>
                <w:color w:val="auto"/>
                <w:sz w:val="28"/>
                <w:szCs w:val="28"/>
                <w:highlight w:val="none"/>
              </w:rPr>
            </w:pPr>
            <w:bookmarkStart w:id="78" w:name="_Toc19113865"/>
            <w:r>
              <w:rPr>
                <w:rFonts w:hint="eastAsia" w:hAnsi="宋体" w:cs="宋体"/>
                <w:color w:val="auto"/>
                <w:sz w:val="28"/>
                <w:szCs w:val="28"/>
                <w:highlight w:val="none"/>
              </w:rPr>
              <w:t>投标应答</w:t>
            </w:r>
            <w:bookmarkEnd w:id="78"/>
          </w:p>
        </w:tc>
        <w:tc>
          <w:tcPr>
            <w:tcW w:w="1888" w:type="dxa"/>
            <w:vAlign w:val="center"/>
          </w:tcPr>
          <w:p w14:paraId="1AD70F4E">
            <w:pPr>
              <w:spacing w:line="360" w:lineRule="auto"/>
              <w:jc w:val="center"/>
              <w:rPr>
                <w:rFonts w:hAnsi="宋体" w:cs="宋体"/>
                <w:color w:val="auto"/>
                <w:sz w:val="28"/>
                <w:szCs w:val="28"/>
                <w:highlight w:val="none"/>
              </w:rPr>
            </w:pPr>
            <w:bookmarkStart w:id="79" w:name="_Toc19113866"/>
            <w:r>
              <w:rPr>
                <w:rFonts w:hint="eastAsia" w:hAnsi="宋体" w:cs="宋体"/>
                <w:color w:val="auto"/>
                <w:sz w:val="28"/>
                <w:szCs w:val="28"/>
                <w:highlight w:val="none"/>
              </w:rPr>
              <w:t>差异说明</w:t>
            </w:r>
            <w:bookmarkEnd w:id="79"/>
          </w:p>
        </w:tc>
      </w:tr>
      <w:tr w14:paraId="6C8C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994CA4E">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0410F297">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3ABD4CEF">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outlineLvl w:val="9"/>
              <w:rPr>
                <w:rFonts w:hAnsi="宋体" w:cs="宋体"/>
                <w:color w:val="auto"/>
                <w:sz w:val="28"/>
                <w:szCs w:val="28"/>
                <w:highlight w:val="none"/>
              </w:rPr>
            </w:pPr>
            <w:r>
              <w:rPr>
                <w:color w:val="auto"/>
                <w:sz w:val="21"/>
                <w:szCs w:val="21"/>
                <w:highlight w:val="none"/>
              </w:rPr>
              <w:t>提醒</w:t>
            </w:r>
            <w:r>
              <w:rPr>
                <w:rFonts w:hint="eastAsia"/>
                <w:color w:val="auto"/>
                <w:sz w:val="21"/>
                <w:szCs w:val="21"/>
                <w:highlight w:val="none"/>
              </w:rPr>
              <w:t>：</w:t>
            </w:r>
            <w:r>
              <w:rPr>
                <w:color w:val="auto"/>
                <w:sz w:val="21"/>
                <w:szCs w:val="21"/>
                <w:highlight w:val="none"/>
              </w:rPr>
              <w:t>请注明</w:t>
            </w:r>
            <w:r>
              <w:rPr>
                <w:rFonts w:hint="eastAsia" w:eastAsia="宋体"/>
                <w:color w:val="auto"/>
                <w:sz w:val="21"/>
                <w:szCs w:val="21"/>
                <w:highlight w:val="none"/>
                <w:lang w:eastAsia="zh-CN"/>
              </w:rPr>
              <w:t>对服务要求应答的</w:t>
            </w:r>
            <w:r>
              <w:rPr>
                <w:color w:val="auto"/>
                <w:sz w:val="21"/>
                <w:szCs w:val="21"/>
                <w:highlight w:val="none"/>
              </w:rPr>
              <w:t>具体内容以及</w:t>
            </w:r>
            <w:r>
              <w:rPr>
                <w:rFonts w:hint="eastAsia"/>
                <w:color w:val="auto"/>
                <w:sz w:val="21"/>
                <w:szCs w:val="21"/>
                <w:highlight w:val="none"/>
              </w:rPr>
              <w:t>投标文件</w:t>
            </w:r>
            <w:r>
              <w:rPr>
                <w:color w:val="auto"/>
                <w:sz w:val="21"/>
                <w:szCs w:val="21"/>
                <w:highlight w:val="none"/>
              </w:rPr>
              <w:t>中</w:t>
            </w:r>
            <w:r>
              <w:rPr>
                <w:rFonts w:hint="eastAsia"/>
                <w:color w:val="auto"/>
                <w:sz w:val="21"/>
                <w:szCs w:val="21"/>
                <w:highlight w:val="none"/>
              </w:rPr>
              <w:t>具体</w:t>
            </w:r>
            <w:r>
              <w:rPr>
                <w:color w:val="auto"/>
                <w:sz w:val="21"/>
                <w:szCs w:val="21"/>
                <w:highlight w:val="none"/>
              </w:rPr>
              <w:t>内容</w:t>
            </w:r>
            <w:r>
              <w:rPr>
                <w:rFonts w:hint="eastAsia"/>
                <w:color w:val="auto"/>
                <w:sz w:val="21"/>
                <w:szCs w:val="21"/>
                <w:highlight w:val="none"/>
              </w:rPr>
              <w:t>的</w:t>
            </w:r>
            <w:r>
              <w:rPr>
                <w:color w:val="auto"/>
                <w:sz w:val="21"/>
                <w:szCs w:val="21"/>
                <w:highlight w:val="none"/>
              </w:rPr>
              <w:t>位置（</w:t>
            </w:r>
            <w:r>
              <w:rPr>
                <w:rFonts w:hint="eastAsia"/>
                <w:color w:val="auto"/>
                <w:sz w:val="21"/>
                <w:szCs w:val="21"/>
                <w:highlight w:val="none"/>
              </w:rPr>
              <w:t>页码</w:t>
            </w:r>
            <w:r>
              <w:rPr>
                <w:color w:val="auto"/>
                <w:sz w:val="21"/>
                <w:szCs w:val="21"/>
                <w:highlight w:val="none"/>
              </w:rPr>
              <w:t>）</w:t>
            </w:r>
          </w:p>
        </w:tc>
        <w:tc>
          <w:tcPr>
            <w:tcW w:w="1888" w:type="dxa"/>
            <w:vAlign w:val="center"/>
          </w:tcPr>
          <w:p w14:paraId="164FC7DB">
            <w:pPr>
              <w:tabs>
                <w:tab w:val="left" w:pos="6300"/>
              </w:tabs>
              <w:snapToGrid w:val="0"/>
              <w:spacing w:line="360" w:lineRule="auto"/>
              <w:jc w:val="center"/>
              <w:outlineLvl w:val="0"/>
              <w:rPr>
                <w:rFonts w:hAnsi="宋体" w:cs="宋体"/>
                <w:color w:val="auto"/>
                <w:sz w:val="28"/>
                <w:szCs w:val="28"/>
                <w:highlight w:val="none"/>
              </w:rPr>
            </w:pPr>
          </w:p>
        </w:tc>
      </w:tr>
      <w:tr w14:paraId="238F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5F6AC1D">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02CCB58B">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18EF90D1">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74E14BE6">
            <w:pPr>
              <w:tabs>
                <w:tab w:val="left" w:pos="6300"/>
              </w:tabs>
              <w:snapToGrid w:val="0"/>
              <w:spacing w:line="360" w:lineRule="auto"/>
              <w:jc w:val="center"/>
              <w:outlineLvl w:val="0"/>
              <w:rPr>
                <w:rFonts w:hAnsi="宋体" w:cs="宋体"/>
                <w:color w:val="auto"/>
                <w:sz w:val="28"/>
                <w:szCs w:val="28"/>
                <w:highlight w:val="none"/>
              </w:rPr>
            </w:pPr>
          </w:p>
        </w:tc>
      </w:tr>
      <w:tr w14:paraId="036B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C8940C">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3C2DF767">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21D646FF">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29B05156">
            <w:pPr>
              <w:tabs>
                <w:tab w:val="left" w:pos="6300"/>
              </w:tabs>
              <w:snapToGrid w:val="0"/>
              <w:spacing w:line="360" w:lineRule="auto"/>
              <w:jc w:val="center"/>
              <w:outlineLvl w:val="0"/>
              <w:rPr>
                <w:rFonts w:hAnsi="宋体" w:cs="宋体"/>
                <w:color w:val="auto"/>
                <w:sz w:val="28"/>
                <w:szCs w:val="28"/>
                <w:highlight w:val="none"/>
              </w:rPr>
            </w:pPr>
          </w:p>
        </w:tc>
      </w:tr>
      <w:tr w14:paraId="14D2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8F60EEA">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4761A2BB">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618A09EC">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34F57B91">
            <w:pPr>
              <w:tabs>
                <w:tab w:val="left" w:pos="6300"/>
              </w:tabs>
              <w:snapToGrid w:val="0"/>
              <w:spacing w:line="360" w:lineRule="auto"/>
              <w:jc w:val="center"/>
              <w:outlineLvl w:val="0"/>
              <w:rPr>
                <w:rFonts w:hAnsi="宋体" w:cs="宋体"/>
                <w:color w:val="auto"/>
                <w:sz w:val="28"/>
                <w:szCs w:val="28"/>
                <w:highlight w:val="none"/>
              </w:rPr>
            </w:pPr>
          </w:p>
        </w:tc>
      </w:tr>
      <w:tr w14:paraId="5792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8BF69E5">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02DEC32D">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57E6D5C5">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69571B5F">
            <w:pPr>
              <w:tabs>
                <w:tab w:val="left" w:pos="6300"/>
              </w:tabs>
              <w:snapToGrid w:val="0"/>
              <w:spacing w:line="360" w:lineRule="auto"/>
              <w:jc w:val="center"/>
              <w:outlineLvl w:val="0"/>
              <w:rPr>
                <w:rFonts w:hAnsi="宋体" w:cs="宋体"/>
                <w:color w:val="auto"/>
                <w:sz w:val="28"/>
                <w:szCs w:val="28"/>
                <w:highlight w:val="none"/>
              </w:rPr>
            </w:pPr>
          </w:p>
        </w:tc>
      </w:tr>
      <w:tr w14:paraId="7D60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E1D8855">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2AA2B74B">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55835BEC">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57A23E54">
            <w:pPr>
              <w:tabs>
                <w:tab w:val="left" w:pos="6300"/>
              </w:tabs>
              <w:snapToGrid w:val="0"/>
              <w:spacing w:line="360" w:lineRule="auto"/>
              <w:jc w:val="center"/>
              <w:outlineLvl w:val="0"/>
              <w:rPr>
                <w:rFonts w:hAnsi="宋体" w:cs="宋体"/>
                <w:color w:val="auto"/>
                <w:sz w:val="28"/>
                <w:szCs w:val="28"/>
                <w:highlight w:val="none"/>
              </w:rPr>
            </w:pPr>
          </w:p>
        </w:tc>
      </w:tr>
      <w:tr w14:paraId="16C7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AD5DB45">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1A7E6286">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4141C1A5">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1F149A81">
            <w:pPr>
              <w:tabs>
                <w:tab w:val="left" w:pos="6300"/>
              </w:tabs>
              <w:snapToGrid w:val="0"/>
              <w:spacing w:line="360" w:lineRule="auto"/>
              <w:jc w:val="center"/>
              <w:outlineLvl w:val="0"/>
              <w:rPr>
                <w:rFonts w:hAnsi="宋体" w:cs="宋体"/>
                <w:color w:val="auto"/>
                <w:sz w:val="28"/>
                <w:szCs w:val="28"/>
                <w:highlight w:val="none"/>
              </w:rPr>
            </w:pPr>
          </w:p>
        </w:tc>
      </w:tr>
      <w:tr w14:paraId="311B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11BC5A3">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5396AB44">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50032867">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717E931D">
            <w:pPr>
              <w:tabs>
                <w:tab w:val="left" w:pos="6300"/>
              </w:tabs>
              <w:snapToGrid w:val="0"/>
              <w:spacing w:line="360" w:lineRule="auto"/>
              <w:jc w:val="center"/>
              <w:outlineLvl w:val="0"/>
              <w:rPr>
                <w:rFonts w:hAnsi="宋体" w:cs="宋体"/>
                <w:color w:val="auto"/>
                <w:sz w:val="28"/>
                <w:szCs w:val="28"/>
                <w:highlight w:val="none"/>
              </w:rPr>
            </w:pPr>
          </w:p>
        </w:tc>
      </w:tr>
      <w:tr w14:paraId="06BA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78D832C">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753F6B08">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6C2B30A1">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23C0333A">
            <w:pPr>
              <w:tabs>
                <w:tab w:val="left" w:pos="6300"/>
              </w:tabs>
              <w:snapToGrid w:val="0"/>
              <w:spacing w:line="360" w:lineRule="auto"/>
              <w:jc w:val="center"/>
              <w:outlineLvl w:val="0"/>
              <w:rPr>
                <w:rFonts w:hAnsi="宋体" w:cs="宋体"/>
                <w:color w:val="auto"/>
                <w:sz w:val="28"/>
                <w:szCs w:val="28"/>
                <w:highlight w:val="none"/>
              </w:rPr>
            </w:pPr>
          </w:p>
        </w:tc>
      </w:tr>
    </w:tbl>
    <w:p w14:paraId="0A2CD20A">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w:t>
      </w:r>
      <w:r>
        <w:rPr>
          <w:rFonts w:hint="eastAsia" w:hAnsi="宋体" w:cs="宋体"/>
          <w:color w:val="auto"/>
          <w:sz w:val="28"/>
          <w:szCs w:val="28"/>
          <w:highlight w:val="none"/>
          <w:lang w:val="en-US" w:eastAsia="zh-CN"/>
        </w:rPr>
        <w:t>(或</w:t>
      </w:r>
      <w:r>
        <w:rPr>
          <w:rFonts w:hint="eastAsia" w:hAnsi="宋体" w:cs="宋体"/>
          <w:color w:val="auto"/>
          <w:sz w:val="28"/>
          <w:szCs w:val="28"/>
          <w:highlight w:val="none"/>
          <w:lang w:eastAsia="zh-CN"/>
        </w:rPr>
        <w:t>负责人）</w:t>
      </w:r>
      <w:r>
        <w:rPr>
          <w:rFonts w:hint="eastAsia" w:hAnsi="宋体" w:cs="宋体"/>
          <w:color w:val="auto"/>
          <w:sz w:val="28"/>
          <w:szCs w:val="28"/>
          <w:highlight w:val="none"/>
        </w:rPr>
        <w:t>或授权代表：</w:t>
      </w:r>
    </w:p>
    <w:p w14:paraId="20730E5F">
      <w:pPr>
        <w:spacing w:line="360" w:lineRule="auto"/>
        <w:rPr>
          <w:rFonts w:hAnsi="宋体" w:cs="宋体"/>
          <w:color w:val="auto"/>
          <w:sz w:val="28"/>
          <w:szCs w:val="28"/>
          <w:highlight w:val="none"/>
        </w:rPr>
      </w:pPr>
    </w:p>
    <w:p w14:paraId="61A06C32">
      <w:pPr>
        <w:spacing w:line="360" w:lineRule="auto"/>
        <w:ind w:firstLine="700" w:firstLineChars="250"/>
        <w:rPr>
          <w:rFonts w:hAnsi="宋体" w:cs="宋体"/>
          <w:color w:val="auto"/>
          <w:sz w:val="28"/>
          <w:szCs w:val="28"/>
          <w:highlight w:val="none"/>
        </w:rPr>
      </w:pPr>
    </w:p>
    <w:p w14:paraId="401CDD72">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14:paraId="2B1C264C">
      <w:pPr>
        <w:tabs>
          <w:tab w:val="left" w:pos="6300"/>
        </w:tabs>
        <w:snapToGrid w:val="0"/>
        <w:spacing w:line="360" w:lineRule="auto"/>
        <w:ind w:firstLine="570"/>
        <w:jc w:val="center"/>
        <w:rPr>
          <w:rFonts w:hAnsi="宋体" w:cs="宋体"/>
          <w:color w:val="auto"/>
          <w:sz w:val="28"/>
          <w:szCs w:val="28"/>
          <w:highlight w:val="none"/>
        </w:rPr>
      </w:pPr>
      <w:r>
        <w:rPr>
          <w:rFonts w:hint="eastAsia" w:hAnsi="宋体" w:cs="宋体"/>
          <w:color w:val="auto"/>
          <w:sz w:val="28"/>
          <w:szCs w:val="28"/>
          <w:highlight w:val="none"/>
        </w:rPr>
        <w:t xml:space="preserve">                            年     月     日</w:t>
      </w:r>
    </w:p>
    <w:p w14:paraId="314EA70A">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14:paraId="51C87A8C">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w:t>
      </w:r>
      <w:r>
        <w:rPr>
          <w:rFonts w:hint="eastAsia" w:hAnsi="宋体" w:cs="宋体"/>
          <w:color w:val="auto"/>
          <w:sz w:val="28"/>
          <w:szCs w:val="28"/>
          <w:highlight w:val="none"/>
          <w:lang w:eastAsia="zh-CN"/>
        </w:rPr>
        <w:t>服务</w:t>
      </w:r>
      <w:r>
        <w:rPr>
          <w:rFonts w:hint="eastAsia" w:hAnsi="宋体" w:cs="宋体"/>
          <w:color w:val="auto"/>
          <w:sz w:val="28"/>
          <w:szCs w:val="28"/>
          <w:highlight w:val="none"/>
        </w:rPr>
        <w:t>要求”中所列</w:t>
      </w:r>
      <w:r>
        <w:rPr>
          <w:rFonts w:hint="eastAsia" w:hAnsi="宋体" w:cs="宋体"/>
          <w:color w:val="auto"/>
          <w:sz w:val="28"/>
          <w:szCs w:val="28"/>
          <w:highlight w:val="none"/>
          <w:lang w:eastAsia="zh-CN"/>
        </w:rPr>
        <w:t>服务</w:t>
      </w:r>
      <w:r>
        <w:rPr>
          <w:rFonts w:hint="eastAsia" w:hAnsi="宋体" w:cs="宋体"/>
          <w:color w:val="auto"/>
          <w:sz w:val="28"/>
          <w:szCs w:val="28"/>
          <w:highlight w:val="none"/>
        </w:rPr>
        <w:t>要求进行比较和响应；</w:t>
      </w:r>
    </w:p>
    <w:p w14:paraId="5E72107D">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14:paraId="1F171073">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14:paraId="3A215DDD">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4.可附相关支撑材料。（格式自定）</w:t>
      </w:r>
    </w:p>
    <w:p w14:paraId="786798F0">
      <w:pPr>
        <w:ind w:right="-153"/>
        <w:rPr>
          <w:rFonts w:cs="宋体"/>
          <w:color w:val="auto"/>
          <w:sz w:val="24"/>
          <w:szCs w:val="24"/>
          <w:highlight w:val="none"/>
        </w:rPr>
      </w:pPr>
    </w:p>
    <w:p w14:paraId="746714C7">
      <w:pPr>
        <w:tabs>
          <w:tab w:val="left" w:pos="6300"/>
        </w:tabs>
        <w:snapToGrid w:val="0"/>
        <w:spacing w:line="360" w:lineRule="auto"/>
        <w:ind w:firstLine="570"/>
        <w:rPr>
          <w:rFonts w:hAnsi="宋体" w:cs="宋体"/>
          <w:color w:val="auto"/>
          <w:sz w:val="28"/>
          <w:szCs w:val="28"/>
          <w:highlight w:val="none"/>
        </w:rPr>
      </w:pPr>
      <w:r>
        <w:rPr>
          <w:color w:val="auto"/>
          <w:sz w:val="24"/>
          <w:szCs w:val="24"/>
          <w:highlight w:val="none"/>
        </w:rPr>
        <w:br w:type="page"/>
      </w:r>
    </w:p>
    <w:p w14:paraId="6A91296E">
      <w:pPr>
        <w:numPr>
          <w:ilvl w:val="0"/>
          <w:numId w:val="2"/>
        </w:numPr>
        <w:tabs>
          <w:tab w:val="left" w:pos="6300"/>
        </w:tabs>
        <w:snapToGrid w:val="0"/>
        <w:spacing w:line="360" w:lineRule="auto"/>
        <w:ind w:firstLine="570"/>
        <w:rPr>
          <w:rFonts w:hint="eastAsia" w:hAnsi="宋体" w:cs="宋体"/>
          <w:color w:val="auto"/>
          <w:sz w:val="28"/>
          <w:szCs w:val="28"/>
          <w:highlight w:val="none"/>
        </w:rPr>
      </w:pPr>
      <w:r>
        <w:rPr>
          <w:rFonts w:hint="eastAsia" w:hAnsi="宋体" w:cs="宋体"/>
          <w:color w:val="auto"/>
          <w:sz w:val="28"/>
          <w:szCs w:val="28"/>
          <w:highlight w:val="none"/>
          <w:lang w:eastAsia="zh-CN"/>
        </w:rPr>
        <w:t>服务</w:t>
      </w:r>
      <w:r>
        <w:rPr>
          <w:rFonts w:hint="eastAsia" w:hAnsi="宋体" w:cs="宋体"/>
          <w:color w:val="auto"/>
          <w:sz w:val="28"/>
          <w:szCs w:val="28"/>
          <w:highlight w:val="none"/>
        </w:rPr>
        <w:t>条款相关支撑资料（自附）</w:t>
      </w:r>
    </w:p>
    <w:p w14:paraId="604B4680">
      <w:pPr>
        <w:snapToGrid w:val="0"/>
        <w:spacing w:line="360" w:lineRule="auto"/>
        <w:ind w:firstLine="560" w:firstLineChars="200"/>
        <w:rPr>
          <w:rFonts w:hAnsi="宋体" w:cs="宋体"/>
          <w:color w:val="auto"/>
          <w:sz w:val="28"/>
          <w:szCs w:val="28"/>
          <w:highlight w:val="none"/>
        </w:rPr>
      </w:pPr>
    </w:p>
    <w:p w14:paraId="7E115B33">
      <w:pPr>
        <w:snapToGrid w:val="0"/>
        <w:spacing w:line="360" w:lineRule="auto"/>
        <w:ind w:firstLine="560" w:firstLineChars="200"/>
        <w:rPr>
          <w:rFonts w:hAnsi="宋体" w:cs="宋体"/>
          <w:color w:val="auto"/>
          <w:sz w:val="28"/>
          <w:szCs w:val="28"/>
          <w:highlight w:val="none"/>
        </w:rPr>
      </w:pPr>
    </w:p>
    <w:p w14:paraId="1063746B">
      <w:pPr>
        <w:snapToGrid w:val="0"/>
        <w:spacing w:line="360" w:lineRule="auto"/>
        <w:ind w:firstLine="560" w:firstLineChars="200"/>
        <w:rPr>
          <w:rFonts w:hAnsi="宋体" w:cs="宋体"/>
          <w:color w:val="auto"/>
          <w:sz w:val="28"/>
          <w:szCs w:val="28"/>
          <w:highlight w:val="none"/>
        </w:rPr>
      </w:pPr>
    </w:p>
    <w:p w14:paraId="73E93F27">
      <w:pPr>
        <w:rPr>
          <w:rFonts w:hint="eastAsia"/>
          <w:color w:val="auto"/>
          <w:highlight w:val="none"/>
        </w:rPr>
      </w:pPr>
      <w:bookmarkStart w:id="80" w:name="_Toc98942906"/>
      <w:r>
        <w:rPr>
          <w:rFonts w:hint="eastAsia"/>
          <w:color w:val="auto"/>
          <w:highlight w:val="none"/>
        </w:rPr>
        <w:br w:type="page"/>
      </w:r>
    </w:p>
    <w:bookmarkEnd w:id="80"/>
    <w:p w14:paraId="30D6C845">
      <w:pPr>
        <w:keepNext/>
        <w:keepLines/>
        <w:widowControl w:val="0"/>
        <w:jc w:val="left"/>
        <w:outlineLvl w:val="1"/>
        <w:rPr>
          <w:rFonts w:ascii="Arial" w:hAnsi="Arial" w:eastAsia="宋体" w:cs="Times New Roman"/>
          <w:b/>
          <w:bCs w:val="0"/>
          <w:color w:val="auto"/>
          <w:kern w:val="2"/>
          <w:sz w:val="28"/>
          <w:szCs w:val="32"/>
          <w:highlight w:val="none"/>
          <w:lang w:val="en-US" w:eastAsia="zh-CN" w:bidi="ar-SA"/>
        </w:rPr>
      </w:pPr>
      <w:bookmarkStart w:id="81" w:name="_Toc98942907"/>
      <w:bookmarkStart w:id="82" w:name="_Toc21921"/>
      <w:r>
        <w:rPr>
          <w:rFonts w:hint="eastAsia" w:ascii="Arial" w:hAnsi="Arial" w:eastAsia="宋体" w:cs="Times New Roman"/>
          <w:b/>
          <w:bCs w:val="0"/>
          <w:color w:val="auto"/>
          <w:kern w:val="2"/>
          <w:sz w:val="28"/>
          <w:szCs w:val="32"/>
          <w:highlight w:val="none"/>
          <w:lang w:val="en-US" w:eastAsia="zh-CN" w:bidi="ar-SA"/>
        </w:rPr>
        <w:t>三、商务文件</w:t>
      </w:r>
      <w:bookmarkEnd w:id="81"/>
      <w:bookmarkEnd w:id="82"/>
    </w:p>
    <w:p w14:paraId="4E784BAE">
      <w:pPr>
        <w:snapToGrid w:val="0"/>
        <w:spacing w:line="360" w:lineRule="auto"/>
        <w:jc w:val="center"/>
        <w:rPr>
          <w:rFonts w:hint="eastAsia" w:hAnsi="宋体" w:cs="宋体"/>
          <w:b/>
          <w:bCs/>
          <w:color w:val="auto"/>
          <w:sz w:val="28"/>
          <w:szCs w:val="28"/>
          <w:highlight w:val="none"/>
          <w:lang w:eastAsia="zh-CN"/>
        </w:rPr>
      </w:pPr>
    </w:p>
    <w:p w14:paraId="47516DF2">
      <w:pPr>
        <w:snapToGrid w:val="0"/>
        <w:spacing w:line="360" w:lineRule="auto"/>
        <w:jc w:val="center"/>
        <w:rPr>
          <w:rFonts w:hAnsi="宋体" w:cs="宋体"/>
          <w:b/>
          <w:bCs/>
          <w:color w:val="auto"/>
          <w:sz w:val="28"/>
          <w:szCs w:val="28"/>
          <w:highlight w:val="none"/>
        </w:rPr>
      </w:pPr>
      <w:r>
        <w:rPr>
          <w:rFonts w:hint="eastAsia" w:hAnsi="宋体" w:cs="宋体"/>
          <w:b/>
          <w:bCs/>
          <w:color w:val="auto"/>
          <w:sz w:val="28"/>
          <w:szCs w:val="28"/>
          <w:highlight w:val="none"/>
          <w:lang w:eastAsia="zh-CN"/>
        </w:rPr>
        <w:t>（一）</w:t>
      </w:r>
      <w:r>
        <w:rPr>
          <w:rFonts w:hint="eastAsia" w:hAnsi="宋体" w:cs="宋体"/>
          <w:b/>
          <w:bCs/>
          <w:color w:val="auto"/>
          <w:sz w:val="28"/>
          <w:szCs w:val="28"/>
          <w:highlight w:val="none"/>
        </w:rPr>
        <w:t>投标函（格式）</w:t>
      </w:r>
    </w:p>
    <w:p w14:paraId="46F147E1">
      <w:pPr>
        <w:spacing w:line="360" w:lineRule="auto"/>
        <w:rPr>
          <w:rFonts w:hAnsi="宋体" w:cs="宋体"/>
          <w:color w:val="auto"/>
          <w:sz w:val="28"/>
          <w:szCs w:val="28"/>
          <w:highlight w:val="none"/>
          <w:u w:val="single"/>
        </w:rPr>
      </w:pPr>
      <w:r>
        <w:rPr>
          <w:rFonts w:hint="eastAsia" w:hAnsi="宋体" w:cs="宋体"/>
          <w:color w:val="auto"/>
          <w:sz w:val="28"/>
          <w:szCs w:val="28"/>
          <w:highlight w:val="none"/>
        </w:rPr>
        <w:t>招标项目名称：</w:t>
      </w:r>
    </w:p>
    <w:p w14:paraId="56E3BF93">
      <w:pPr>
        <w:tabs>
          <w:tab w:val="left" w:pos="6300"/>
        </w:tabs>
        <w:snapToGrid w:val="0"/>
        <w:spacing w:line="360" w:lineRule="auto"/>
        <w:rPr>
          <w:rFonts w:hAnsi="宋体" w:cs="宋体"/>
          <w:color w:val="auto"/>
          <w:sz w:val="28"/>
          <w:szCs w:val="28"/>
          <w:highlight w:val="none"/>
        </w:rPr>
      </w:pPr>
      <w:r>
        <w:rPr>
          <w:rFonts w:hint="eastAsia" w:hAnsi="宋体" w:cs="宋体"/>
          <w:color w:val="auto"/>
          <w:sz w:val="28"/>
          <w:szCs w:val="28"/>
          <w:highlight w:val="none"/>
        </w:rPr>
        <w:t>致：（采购人名称）：</w:t>
      </w:r>
    </w:p>
    <w:p w14:paraId="14D9492B">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（投标人名称）系中华人民共和国合法企业，注册地址：</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rPr>
        <w:t>。我方就参加本次投标有关事项郑重声明如下：</w:t>
      </w:r>
    </w:p>
    <w:p w14:paraId="50F81871">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一、我方完全理解并接受该项目</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所有要求。</w:t>
      </w:r>
    </w:p>
    <w:p w14:paraId="0DD865C9">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二、我方提交的所有投标文件、资料都是准确和真实的，如有虚假或隐瞒，我方愿意承担一切法律责任。</w:t>
      </w:r>
    </w:p>
    <w:p w14:paraId="567195B9">
      <w:pPr>
        <w:tabs>
          <w:tab w:val="left" w:pos="6300"/>
        </w:tabs>
        <w:snapToGrid w:val="0"/>
        <w:spacing w:line="360" w:lineRule="auto"/>
        <w:ind w:firstLine="560" w:firstLineChars="200"/>
        <w:rPr>
          <w:rFonts w:hint="eastAsia" w:hAnsi="宋体" w:cs="宋体"/>
          <w:color w:val="auto"/>
          <w:sz w:val="28"/>
          <w:szCs w:val="28"/>
          <w:highlight w:val="none"/>
        </w:rPr>
      </w:pPr>
      <w:r>
        <w:rPr>
          <w:rFonts w:hint="eastAsia" w:hAnsi="宋体" w:cs="宋体"/>
          <w:color w:val="auto"/>
          <w:sz w:val="28"/>
          <w:szCs w:val="28"/>
          <w:highlight w:val="none"/>
        </w:rPr>
        <w:t>三、我方承诺按照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要求，提供招标项目的货物和服务。</w:t>
      </w:r>
    </w:p>
    <w:p w14:paraId="40619FE3">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四、我方按</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要求提交的投标文件为：投标文件正本1份，副本1份。</w:t>
      </w:r>
    </w:p>
    <w:p w14:paraId="2EA2C29B">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五、我方承诺：本次投标的投标有效期为90天。</w:t>
      </w:r>
    </w:p>
    <w:p w14:paraId="15ABA2FA">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六、我方投标报价为闭口价。即在投标有效期和合同有效期内，该报价固定不变。</w:t>
      </w:r>
    </w:p>
    <w:p w14:paraId="29127B2D">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七、如果我方中标，我方将履行</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中规定的各项要求以及我方投标文件的各项承诺，按《政府采购法》、《</w:t>
      </w:r>
      <w:r>
        <w:rPr>
          <w:rFonts w:hint="eastAsia" w:hAnsi="宋体" w:cs="宋体"/>
          <w:color w:val="auto"/>
          <w:sz w:val="28"/>
          <w:szCs w:val="28"/>
          <w:highlight w:val="none"/>
          <w:lang w:eastAsia="zh-CN"/>
        </w:rPr>
        <w:t>民法典</w:t>
      </w:r>
      <w:r>
        <w:rPr>
          <w:rFonts w:hint="eastAsia" w:hAnsi="宋体" w:cs="宋体"/>
          <w:color w:val="auto"/>
          <w:sz w:val="28"/>
          <w:szCs w:val="28"/>
          <w:highlight w:val="none"/>
        </w:rPr>
        <w:t>》及合同约定条款承担我方责任。</w:t>
      </w:r>
    </w:p>
    <w:p w14:paraId="07BC1AAC">
      <w:pPr>
        <w:tabs>
          <w:tab w:val="left" w:pos="6300"/>
        </w:tabs>
        <w:snapToGrid w:val="0"/>
        <w:spacing w:line="360" w:lineRule="auto"/>
        <w:ind w:firstLine="560" w:firstLineChars="200"/>
        <w:rPr>
          <w:rFonts w:hint="eastAsia" w:hAnsi="宋体" w:cs="宋体"/>
          <w:color w:val="auto"/>
          <w:sz w:val="28"/>
          <w:szCs w:val="28"/>
          <w:highlight w:val="none"/>
        </w:rPr>
      </w:pPr>
      <w:r>
        <w:rPr>
          <w:rFonts w:hint="eastAsia" w:hAnsi="宋体" w:cs="宋体"/>
          <w:color w:val="auto"/>
          <w:sz w:val="28"/>
          <w:szCs w:val="28"/>
          <w:highlight w:val="none"/>
        </w:rPr>
        <w:t>八、我方理解，最</w:t>
      </w:r>
      <w:r>
        <w:rPr>
          <w:rFonts w:hint="eastAsia" w:hAnsi="宋体" w:cs="宋体"/>
          <w:color w:val="auto"/>
          <w:sz w:val="28"/>
          <w:szCs w:val="28"/>
          <w:highlight w:val="none"/>
          <w:lang w:eastAsia="zh-CN"/>
        </w:rPr>
        <w:t>高</w:t>
      </w:r>
      <w:r>
        <w:rPr>
          <w:rFonts w:hint="eastAsia" w:hAnsi="宋体" w:cs="宋体"/>
          <w:color w:val="auto"/>
          <w:sz w:val="28"/>
          <w:szCs w:val="28"/>
          <w:highlight w:val="none"/>
        </w:rPr>
        <w:t>报价不是中标的唯一条件。</w:t>
      </w:r>
    </w:p>
    <w:p w14:paraId="6F191D1B">
      <w:pPr>
        <w:keepNext/>
        <w:keepLines/>
        <w:widowControl w:val="0"/>
        <w:spacing w:beforeLines="50"/>
        <w:jc w:val="both"/>
        <w:outlineLvl w:val="2"/>
        <w:rPr>
          <w:rFonts w:ascii="Times New Roman" w:hAnsi="Times New Roman" w:eastAsia="宋体" w:cs="Times New Roman"/>
          <w:bCs/>
          <w:color w:val="auto"/>
          <w:kern w:val="2"/>
          <w:sz w:val="24"/>
          <w:szCs w:val="32"/>
          <w:highlight w:val="none"/>
          <w:lang w:val="en-US" w:eastAsia="zh-CN" w:bidi="ar-SA"/>
        </w:rPr>
      </w:pPr>
    </w:p>
    <w:p w14:paraId="246159DD">
      <w:pPr>
        <w:tabs>
          <w:tab w:val="left" w:pos="6300"/>
        </w:tabs>
        <w:snapToGrid w:val="0"/>
        <w:spacing w:line="360" w:lineRule="auto"/>
        <w:ind w:firstLine="7210" w:firstLineChars="2575"/>
        <w:rPr>
          <w:rFonts w:hAnsi="宋体" w:cs="宋体"/>
          <w:color w:val="auto"/>
          <w:sz w:val="28"/>
          <w:szCs w:val="28"/>
          <w:highlight w:val="none"/>
        </w:rPr>
      </w:pPr>
      <w:r>
        <w:rPr>
          <w:rFonts w:hint="eastAsia" w:hAnsi="宋体" w:cs="宋体"/>
          <w:color w:val="auto"/>
          <w:sz w:val="28"/>
          <w:szCs w:val="28"/>
          <w:highlight w:val="none"/>
        </w:rPr>
        <w:t>（投标人公章）</w:t>
      </w:r>
    </w:p>
    <w:p w14:paraId="7B9F388B">
      <w:pPr>
        <w:keepNext/>
        <w:keepLines/>
        <w:pageBreakBefore w:val="0"/>
        <w:widowControl w:val="0"/>
        <w:kinsoku/>
        <w:wordWrap/>
        <w:overflowPunct/>
        <w:topLinePunct w:val="0"/>
        <w:autoSpaceDE/>
        <w:autoSpaceDN/>
        <w:bidi w:val="0"/>
        <w:adjustRightInd/>
        <w:snapToGrid/>
        <w:jc w:val="right"/>
        <w:textAlignment w:val="auto"/>
        <w:outlineLvl w:val="9"/>
        <w:rPr>
          <w:rFonts w:hint="eastAsia" w:hAnsi="宋体" w:cs="宋体"/>
          <w:color w:val="auto"/>
          <w:sz w:val="28"/>
          <w:szCs w:val="28"/>
          <w:highlight w:val="none"/>
        </w:rPr>
      </w:pPr>
      <w:r>
        <w:rPr>
          <w:rFonts w:hint="eastAsia" w:hAnsi="宋体" w:cs="宋体"/>
          <w:color w:val="auto"/>
          <w:sz w:val="28"/>
          <w:szCs w:val="28"/>
          <w:highlight w:val="none"/>
        </w:rPr>
        <w:t>年    月   日</w:t>
      </w:r>
      <w:r>
        <w:rPr>
          <w:rFonts w:hint="eastAsia" w:hAnsi="宋体" w:cs="宋体"/>
          <w:color w:val="auto"/>
          <w:sz w:val="28"/>
          <w:szCs w:val="28"/>
          <w:highlight w:val="none"/>
        </w:rPr>
        <w:br w:type="page"/>
      </w:r>
    </w:p>
    <w:p w14:paraId="380B2181">
      <w:pPr>
        <w:rPr>
          <w:rFonts w:hint="eastAsia" w:hAnsi="宋体" w:cs="宋体"/>
          <w:b/>
          <w:bCs/>
          <w:color w:val="auto"/>
          <w:sz w:val="28"/>
          <w:szCs w:val="28"/>
          <w:highlight w:val="none"/>
        </w:rPr>
      </w:pPr>
    </w:p>
    <w:p w14:paraId="0E92777D">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b/>
          <w:bCs/>
          <w:color w:val="auto"/>
          <w:sz w:val="28"/>
          <w:szCs w:val="28"/>
          <w:highlight w:val="none"/>
        </w:rPr>
      </w:pPr>
      <w:r>
        <w:rPr>
          <w:rFonts w:hint="eastAsia" w:hAnsi="宋体" w:cs="宋体"/>
          <w:b/>
          <w:bCs/>
          <w:color w:val="auto"/>
          <w:sz w:val="28"/>
          <w:szCs w:val="28"/>
          <w:highlight w:val="none"/>
        </w:rPr>
        <w:t>（二）商务条款差异表</w:t>
      </w:r>
    </w:p>
    <w:p w14:paraId="70427396">
      <w:pPr>
        <w:pageBreakBefore w:val="0"/>
        <w:kinsoku/>
        <w:wordWrap/>
        <w:overflowPunct/>
        <w:topLinePunct w:val="0"/>
        <w:autoSpaceDE/>
        <w:autoSpaceDN/>
        <w:bidi w:val="0"/>
        <w:adjustRightInd/>
        <w:spacing w:line="360" w:lineRule="auto"/>
        <w:jc w:val="left"/>
        <w:textAlignment w:val="auto"/>
        <w:outlineLvl w:val="9"/>
        <w:rPr>
          <w:rFonts w:hAnsi="宋体" w:cs="宋体"/>
          <w:color w:val="auto"/>
          <w:sz w:val="28"/>
          <w:szCs w:val="28"/>
          <w:highlight w:val="none"/>
        </w:rPr>
      </w:pPr>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tbl>
      <w:tblPr>
        <w:tblStyle w:val="15"/>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629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36CF5A9E">
            <w:pPr>
              <w:pageBreakBefore w:val="0"/>
              <w:kinsoku/>
              <w:wordWrap/>
              <w:overflowPunct/>
              <w:topLinePunct w:val="0"/>
              <w:autoSpaceDE/>
              <w:autoSpaceDN/>
              <w:bidi w:val="0"/>
              <w:adjustRightInd/>
              <w:spacing w:line="360" w:lineRule="auto"/>
              <w:jc w:val="center"/>
              <w:textAlignment w:val="auto"/>
              <w:outlineLvl w:val="9"/>
              <w:rPr>
                <w:rFonts w:hAnsi="宋体" w:cs="宋体"/>
                <w:color w:val="auto"/>
                <w:sz w:val="28"/>
                <w:szCs w:val="28"/>
                <w:highlight w:val="none"/>
              </w:rPr>
            </w:pPr>
            <w:bookmarkStart w:id="83" w:name="_Toc19113870"/>
            <w:r>
              <w:rPr>
                <w:rFonts w:hint="eastAsia" w:hAnsi="宋体" w:cs="宋体"/>
                <w:color w:val="auto"/>
                <w:sz w:val="28"/>
                <w:szCs w:val="28"/>
                <w:highlight w:val="none"/>
              </w:rPr>
              <w:t>序号</w:t>
            </w:r>
            <w:bookmarkEnd w:id="83"/>
          </w:p>
        </w:tc>
        <w:tc>
          <w:tcPr>
            <w:tcW w:w="2428" w:type="dxa"/>
            <w:vAlign w:val="center"/>
          </w:tcPr>
          <w:p w14:paraId="0E1846DD">
            <w:pPr>
              <w:pageBreakBefore w:val="0"/>
              <w:kinsoku/>
              <w:wordWrap/>
              <w:overflowPunct/>
              <w:topLinePunct w:val="0"/>
              <w:autoSpaceDE/>
              <w:autoSpaceDN/>
              <w:bidi w:val="0"/>
              <w:adjustRightInd/>
              <w:spacing w:line="360" w:lineRule="auto"/>
              <w:jc w:val="center"/>
              <w:textAlignment w:val="auto"/>
              <w:outlineLvl w:val="9"/>
              <w:rPr>
                <w:rFonts w:hAnsi="宋体" w:cs="宋体"/>
                <w:color w:val="auto"/>
                <w:sz w:val="28"/>
                <w:szCs w:val="28"/>
                <w:highlight w:val="none"/>
              </w:rPr>
            </w:pPr>
            <w:r>
              <w:rPr>
                <w:rFonts w:hint="eastAsia" w:hAnsi="宋体" w:cs="宋体"/>
                <w:color w:val="auto"/>
                <w:sz w:val="28"/>
                <w:szCs w:val="28"/>
                <w:highlight w:val="none"/>
              </w:rPr>
              <w:t>商务要求</w:t>
            </w:r>
          </w:p>
        </w:tc>
        <w:tc>
          <w:tcPr>
            <w:tcW w:w="2520" w:type="dxa"/>
            <w:vAlign w:val="center"/>
          </w:tcPr>
          <w:p w14:paraId="0F11FCF6">
            <w:pPr>
              <w:pageBreakBefore w:val="0"/>
              <w:kinsoku/>
              <w:wordWrap/>
              <w:overflowPunct/>
              <w:topLinePunct w:val="0"/>
              <w:autoSpaceDE/>
              <w:autoSpaceDN/>
              <w:bidi w:val="0"/>
              <w:adjustRightInd/>
              <w:spacing w:line="360" w:lineRule="auto"/>
              <w:jc w:val="center"/>
              <w:textAlignment w:val="auto"/>
              <w:outlineLvl w:val="9"/>
              <w:rPr>
                <w:rFonts w:hAnsi="宋体" w:cs="宋体"/>
                <w:color w:val="auto"/>
                <w:sz w:val="28"/>
                <w:szCs w:val="28"/>
                <w:highlight w:val="none"/>
              </w:rPr>
            </w:pPr>
            <w:bookmarkStart w:id="84" w:name="_Toc19113872"/>
            <w:r>
              <w:rPr>
                <w:rFonts w:hint="eastAsia" w:hAnsi="宋体" w:cs="宋体"/>
                <w:color w:val="auto"/>
                <w:sz w:val="28"/>
                <w:szCs w:val="28"/>
                <w:highlight w:val="none"/>
              </w:rPr>
              <w:t>投标商务应答</w:t>
            </w:r>
            <w:bookmarkEnd w:id="84"/>
          </w:p>
        </w:tc>
        <w:tc>
          <w:tcPr>
            <w:tcW w:w="1888" w:type="dxa"/>
            <w:vAlign w:val="center"/>
          </w:tcPr>
          <w:p w14:paraId="096CE955">
            <w:pPr>
              <w:pageBreakBefore w:val="0"/>
              <w:kinsoku/>
              <w:wordWrap/>
              <w:overflowPunct/>
              <w:topLinePunct w:val="0"/>
              <w:autoSpaceDE/>
              <w:autoSpaceDN/>
              <w:bidi w:val="0"/>
              <w:adjustRightInd/>
              <w:spacing w:line="360" w:lineRule="auto"/>
              <w:jc w:val="center"/>
              <w:textAlignment w:val="auto"/>
              <w:outlineLvl w:val="9"/>
              <w:rPr>
                <w:rFonts w:hAnsi="宋体" w:cs="宋体"/>
                <w:color w:val="auto"/>
                <w:sz w:val="28"/>
                <w:szCs w:val="28"/>
                <w:highlight w:val="none"/>
              </w:rPr>
            </w:pPr>
            <w:bookmarkStart w:id="85" w:name="_Toc19113873"/>
            <w:r>
              <w:rPr>
                <w:rFonts w:hint="eastAsia" w:hAnsi="宋体" w:cs="宋体"/>
                <w:color w:val="auto"/>
                <w:sz w:val="28"/>
                <w:szCs w:val="28"/>
                <w:highlight w:val="none"/>
              </w:rPr>
              <w:t>差异说明</w:t>
            </w:r>
            <w:bookmarkEnd w:id="85"/>
          </w:p>
        </w:tc>
      </w:tr>
      <w:tr w14:paraId="3091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5424D34">
            <w:pPr>
              <w:pageBreakBefore w:val="0"/>
              <w:kinsoku/>
              <w:wordWrap/>
              <w:overflowPunct/>
              <w:topLinePunct w:val="0"/>
              <w:autoSpaceDE/>
              <w:autoSpaceDN/>
              <w:bidi w:val="0"/>
              <w:adjustRightInd/>
              <w:spacing w:line="360" w:lineRule="auto"/>
              <w:textAlignment w:val="auto"/>
              <w:outlineLvl w:val="9"/>
              <w:rPr>
                <w:rFonts w:hAnsi="宋体" w:cs="宋体"/>
                <w:color w:val="auto"/>
                <w:sz w:val="28"/>
                <w:szCs w:val="28"/>
                <w:highlight w:val="none"/>
              </w:rPr>
            </w:pPr>
          </w:p>
        </w:tc>
        <w:tc>
          <w:tcPr>
            <w:tcW w:w="2428" w:type="dxa"/>
            <w:vAlign w:val="center"/>
          </w:tcPr>
          <w:p w14:paraId="17942813">
            <w:pPr>
              <w:pageBreakBefore w:val="0"/>
              <w:kinsoku/>
              <w:wordWrap/>
              <w:overflowPunct/>
              <w:topLinePunct w:val="0"/>
              <w:autoSpaceDE/>
              <w:autoSpaceDN/>
              <w:bidi w:val="0"/>
              <w:adjustRightInd/>
              <w:spacing w:line="360" w:lineRule="auto"/>
              <w:textAlignment w:val="auto"/>
              <w:outlineLvl w:val="9"/>
              <w:rPr>
                <w:rFonts w:hAnsi="宋体" w:cs="宋体"/>
                <w:color w:val="auto"/>
                <w:sz w:val="28"/>
                <w:szCs w:val="28"/>
                <w:highlight w:val="none"/>
              </w:rPr>
            </w:pPr>
          </w:p>
        </w:tc>
        <w:tc>
          <w:tcPr>
            <w:tcW w:w="2520" w:type="dxa"/>
            <w:vAlign w:val="center"/>
          </w:tcPr>
          <w:p w14:paraId="6FB0AFD3">
            <w:pPr>
              <w:pageBreakBefore w:val="0"/>
              <w:kinsoku/>
              <w:wordWrap/>
              <w:overflowPunct/>
              <w:topLinePunct w:val="0"/>
              <w:autoSpaceDE/>
              <w:autoSpaceDN/>
              <w:bidi w:val="0"/>
              <w:adjustRightInd/>
              <w:spacing w:line="360" w:lineRule="auto"/>
              <w:textAlignment w:val="auto"/>
              <w:outlineLvl w:val="9"/>
              <w:rPr>
                <w:rFonts w:hAnsi="宋体" w:cs="宋体"/>
                <w:color w:val="auto"/>
                <w:sz w:val="28"/>
                <w:szCs w:val="28"/>
                <w:highlight w:val="none"/>
              </w:rPr>
            </w:pPr>
            <w:r>
              <w:rPr>
                <w:color w:val="auto"/>
                <w:sz w:val="21"/>
                <w:szCs w:val="21"/>
                <w:highlight w:val="none"/>
              </w:rPr>
              <w:t>提醒</w:t>
            </w:r>
            <w:r>
              <w:rPr>
                <w:rFonts w:hint="eastAsia"/>
                <w:color w:val="auto"/>
                <w:sz w:val="21"/>
                <w:szCs w:val="21"/>
                <w:highlight w:val="none"/>
              </w:rPr>
              <w:t>：</w:t>
            </w:r>
            <w:r>
              <w:rPr>
                <w:color w:val="auto"/>
                <w:sz w:val="21"/>
                <w:szCs w:val="21"/>
                <w:highlight w:val="none"/>
              </w:rPr>
              <w:t>请注明</w:t>
            </w:r>
            <w:r>
              <w:rPr>
                <w:rFonts w:hint="eastAsia" w:eastAsia="宋体"/>
                <w:color w:val="auto"/>
                <w:sz w:val="21"/>
                <w:szCs w:val="21"/>
                <w:highlight w:val="none"/>
                <w:lang w:eastAsia="zh-CN"/>
              </w:rPr>
              <w:t>对商务要求应答的</w:t>
            </w:r>
            <w:r>
              <w:rPr>
                <w:color w:val="auto"/>
                <w:sz w:val="21"/>
                <w:szCs w:val="21"/>
                <w:highlight w:val="none"/>
              </w:rPr>
              <w:t>具体内容以及</w:t>
            </w:r>
            <w:r>
              <w:rPr>
                <w:rFonts w:hint="eastAsia"/>
                <w:color w:val="auto"/>
                <w:sz w:val="21"/>
                <w:szCs w:val="21"/>
                <w:highlight w:val="none"/>
              </w:rPr>
              <w:t>投标文件</w:t>
            </w:r>
            <w:r>
              <w:rPr>
                <w:color w:val="auto"/>
                <w:sz w:val="21"/>
                <w:szCs w:val="21"/>
                <w:highlight w:val="none"/>
              </w:rPr>
              <w:t>中</w:t>
            </w:r>
            <w:r>
              <w:rPr>
                <w:rFonts w:hint="eastAsia"/>
                <w:color w:val="auto"/>
                <w:sz w:val="21"/>
                <w:szCs w:val="21"/>
                <w:highlight w:val="none"/>
              </w:rPr>
              <w:t>具体</w:t>
            </w:r>
            <w:r>
              <w:rPr>
                <w:color w:val="auto"/>
                <w:sz w:val="21"/>
                <w:szCs w:val="21"/>
                <w:highlight w:val="none"/>
              </w:rPr>
              <w:t>内容</w:t>
            </w:r>
            <w:r>
              <w:rPr>
                <w:rFonts w:hint="eastAsia"/>
                <w:color w:val="auto"/>
                <w:sz w:val="21"/>
                <w:szCs w:val="21"/>
                <w:highlight w:val="none"/>
              </w:rPr>
              <w:t>的</w:t>
            </w:r>
            <w:r>
              <w:rPr>
                <w:color w:val="auto"/>
                <w:sz w:val="21"/>
                <w:szCs w:val="21"/>
                <w:highlight w:val="none"/>
              </w:rPr>
              <w:t>位置（</w:t>
            </w:r>
            <w:r>
              <w:rPr>
                <w:rFonts w:hint="eastAsia"/>
                <w:color w:val="auto"/>
                <w:sz w:val="21"/>
                <w:szCs w:val="21"/>
                <w:highlight w:val="none"/>
              </w:rPr>
              <w:t>页码</w:t>
            </w:r>
            <w:r>
              <w:rPr>
                <w:color w:val="auto"/>
                <w:sz w:val="21"/>
                <w:szCs w:val="21"/>
                <w:highlight w:val="none"/>
              </w:rPr>
              <w:t>）</w:t>
            </w:r>
          </w:p>
        </w:tc>
        <w:tc>
          <w:tcPr>
            <w:tcW w:w="1888" w:type="dxa"/>
            <w:vAlign w:val="center"/>
          </w:tcPr>
          <w:p w14:paraId="13A1FA28">
            <w:pPr>
              <w:pageBreakBefore w:val="0"/>
              <w:kinsoku/>
              <w:wordWrap/>
              <w:overflowPunct/>
              <w:topLinePunct w:val="0"/>
              <w:autoSpaceDE/>
              <w:autoSpaceDN/>
              <w:bidi w:val="0"/>
              <w:adjustRightInd/>
              <w:spacing w:line="360" w:lineRule="auto"/>
              <w:textAlignment w:val="auto"/>
              <w:outlineLvl w:val="9"/>
              <w:rPr>
                <w:rFonts w:hAnsi="宋体" w:cs="宋体"/>
                <w:color w:val="auto"/>
                <w:sz w:val="28"/>
                <w:szCs w:val="28"/>
                <w:highlight w:val="none"/>
              </w:rPr>
            </w:pPr>
          </w:p>
        </w:tc>
      </w:tr>
      <w:tr w14:paraId="6FC8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6C43D31">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30262436">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7B8B237E">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0F046C1A">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r w14:paraId="0583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5D50AEB">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6851F0A1">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584BADD0">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0166A187">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r w14:paraId="504F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69BFCAC">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11D24E62">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013F7B38">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59A99A06">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r w14:paraId="383B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E558974">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7A4C96BA">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3E3B340E">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539D499F">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r w14:paraId="6E76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003C2C8">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0F87E117">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3694A841">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738FA82C">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r w14:paraId="519E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F2A38D4">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021E1278">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5FAF39FF">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28FBB598">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r w14:paraId="0A93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44DC0FF">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1189320C">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045914F2">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32D8AA64">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r w14:paraId="744F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42BEB41">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428" w:type="dxa"/>
            <w:vAlign w:val="center"/>
          </w:tcPr>
          <w:p w14:paraId="4701E4F1">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2520" w:type="dxa"/>
            <w:vAlign w:val="center"/>
          </w:tcPr>
          <w:p w14:paraId="6B6D25F2">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c>
          <w:tcPr>
            <w:tcW w:w="1888" w:type="dxa"/>
            <w:vAlign w:val="center"/>
          </w:tcPr>
          <w:p w14:paraId="353712E0">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p>
        </w:tc>
      </w:tr>
    </w:tbl>
    <w:p w14:paraId="7BE5A8DD">
      <w:pPr>
        <w:pageBreakBefore w:val="0"/>
        <w:kinsoku/>
        <w:wordWrap/>
        <w:overflowPunct/>
        <w:topLinePunct w:val="0"/>
        <w:autoSpaceDE/>
        <w:autoSpaceDN/>
        <w:bidi w:val="0"/>
        <w:adjustRightInd/>
        <w:spacing w:line="360" w:lineRule="auto"/>
        <w:ind w:firstLine="700" w:firstLineChars="250"/>
        <w:textAlignment w:val="auto"/>
        <w:outlineLvl w:val="9"/>
        <w:rPr>
          <w:rFonts w:hAnsi="宋体" w:cs="宋体"/>
          <w:color w:val="auto"/>
          <w:sz w:val="28"/>
          <w:szCs w:val="28"/>
          <w:highlight w:val="none"/>
        </w:rPr>
      </w:pPr>
      <w:r>
        <w:rPr>
          <w:rFonts w:hint="eastAsia" w:hAnsi="宋体" w:cs="宋体"/>
          <w:color w:val="auto"/>
          <w:sz w:val="28"/>
          <w:szCs w:val="28"/>
          <w:highlight w:val="none"/>
        </w:rPr>
        <w:t xml:space="preserve">    投标人：                  法定代表人</w:t>
      </w:r>
      <w:r>
        <w:rPr>
          <w:rFonts w:hint="eastAsia" w:hAnsi="宋体" w:cs="宋体"/>
          <w:color w:val="auto"/>
          <w:sz w:val="28"/>
          <w:szCs w:val="28"/>
          <w:highlight w:val="none"/>
          <w:lang w:eastAsia="zh-CN"/>
        </w:rPr>
        <w:t>（或负责人）或</w:t>
      </w:r>
      <w:r>
        <w:rPr>
          <w:rFonts w:hint="eastAsia" w:hAnsi="宋体" w:cs="宋体"/>
          <w:color w:val="auto"/>
          <w:sz w:val="28"/>
          <w:szCs w:val="28"/>
          <w:highlight w:val="none"/>
        </w:rPr>
        <w:t>授权代表：</w:t>
      </w:r>
    </w:p>
    <w:p w14:paraId="64990ADA">
      <w:pPr>
        <w:pageBreakBefore w:val="0"/>
        <w:kinsoku/>
        <w:wordWrap/>
        <w:overflowPunct/>
        <w:topLinePunct w:val="0"/>
        <w:autoSpaceDE/>
        <w:autoSpaceDN/>
        <w:bidi w:val="0"/>
        <w:adjustRightInd/>
        <w:spacing w:line="360" w:lineRule="auto"/>
        <w:textAlignment w:val="auto"/>
        <w:outlineLvl w:val="9"/>
        <w:rPr>
          <w:rFonts w:hAnsi="宋体" w:cs="宋体"/>
          <w:color w:val="auto"/>
          <w:sz w:val="28"/>
          <w:szCs w:val="28"/>
          <w:highlight w:val="none"/>
        </w:rPr>
      </w:pPr>
    </w:p>
    <w:p w14:paraId="378A83AC">
      <w:pPr>
        <w:pageBreakBefore w:val="0"/>
        <w:kinsoku/>
        <w:wordWrap/>
        <w:overflowPunct/>
        <w:topLinePunct w:val="0"/>
        <w:autoSpaceDE/>
        <w:autoSpaceDN/>
        <w:bidi w:val="0"/>
        <w:adjustRightInd/>
        <w:spacing w:line="360" w:lineRule="auto"/>
        <w:textAlignment w:val="auto"/>
        <w:outlineLvl w:val="9"/>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14:paraId="71511A3F">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 xml:space="preserve">                                              年     月     日</w:t>
      </w:r>
    </w:p>
    <w:p w14:paraId="51CB251D">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3E43F51">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注：</w:t>
      </w:r>
    </w:p>
    <w:p w14:paraId="64F2AC17">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1.本表即为对本项目“商务要求”中所列商务条款进行比较和响应；</w:t>
      </w:r>
    </w:p>
    <w:p w14:paraId="286EABCA">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14:paraId="194B7753">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3.该表可扩展。</w:t>
      </w:r>
    </w:p>
    <w:p w14:paraId="225EB402">
      <w:pPr>
        <w:pageBreakBefore w:val="0"/>
        <w:kinsoku/>
        <w:wordWrap/>
        <w:overflowPunct/>
        <w:topLinePunct w:val="0"/>
        <w:autoSpaceDE/>
        <w:autoSpaceDN/>
        <w:bidi w:val="0"/>
        <w:adjustRightInd/>
        <w:jc w:val="center"/>
        <w:textAlignment w:val="auto"/>
        <w:outlineLvl w:val="9"/>
        <w:rPr>
          <w:b/>
          <w:bCs/>
          <w:color w:val="auto"/>
          <w:highlight w:val="none"/>
        </w:rPr>
      </w:pPr>
      <w:r>
        <w:rPr>
          <w:rFonts w:hint="eastAsia"/>
          <w:color w:val="auto"/>
          <w:highlight w:val="none"/>
        </w:rPr>
        <w:br w:type="page"/>
      </w:r>
      <w:bookmarkStart w:id="86" w:name="_Toc19113874"/>
      <w:r>
        <w:rPr>
          <w:rFonts w:hint="eastAsia"/>
          <w:b/>
          <w:bCs/>
          <w:color w:val="auto"/>
          <w:highlight w:val="none"/>
        </w:rPr>
        <w:t>（三）商务条款相关支撑资料</w:t>
      </w:r>
      <w:bookmarkEnd w:id="86"/>
      <w:r>
        <w:rPr>
          <w:rFonts w:hint="eastAsia"/>
          <w:b/>
          <w:bCs/>
          <w:color w:val="auto"/>
          <w:highlight w:val="none"/>
        </w:rPr>
        <w:t>（自附）</w:t>
      </w:r>
    </w:p>
    <w:p w14:paraId="36982722">
      <w:pPr>
        <w:pageBreakBefore w:val="0"/>
        <w:tabs>
          <w:tab w:val="left" w:pos="6300"/>
        </w:tabs>
        <w:kinsoku/>
        <w:wordWrap/>
        <w:overflowPunct/>
        <w:topLinePunct w:val="0"/>
        <w:autoSpaceDE/>
        <w:autoSpaceDN/>
        <w:bidi w:val="0"/>
        <w:adjustRightInd/>
        <w:snapToGrid w:val="0"/>
        <w:spacing w:line="360" w:lineRule="auto"/>
        <w:ind w:firstLine="6720" w:firstLineChars="2400"/>
        <w:jc w:val="center"/>
        <w:textAlignment w:val="auto"/>
        <w:outlineLvl w:val="9"/>
        <w:rPr>
          <w:rFonts w:hint="eastAsia" w:hAnsi="宋体" w:cs="宋体"/>
          <w:color w:val="auto"/>
          <w:sz w:val="28"/>
          <w:szCs w:val="28"/>
          <w:highlight w:val="none"/>
        </w:rPr>
      </w:pPr>
      <w:bookmarkStart w:id="87" w:name="_Toc19113868"/>
    </w:p>
    <w:p w14:paraId="70521B19">
      <w:pPr>
        <w:pageBreakBefore w:val="0"/>
        <w:tabs>
          <w:tab w:val="left" w:pos="6300"/>
        </w:tabs>
        <w:kinsoku/>
        <w:wordWrap/>
        <w:overflowPunct/>
        <w:topLinePunct w:val="0"/>
        <w:autoSpaceDE/>
        <w:autoSpaceDN/>
        <w:bidi w:val="0"/>
        <w:adjustRightInd/>
        <w:snapToGrid w:val="0"/>
        <w:spacing w:line="360" w:lineRule="auto"/>
        <w:ind w:firstLine="6720" w:firstLineChars="2400"/>
        <w:jc w:val="center"/>
        <w:textAlignment w:val="auto"/>
        <w:outlineLvl w:val="9"/>
        <w:rPr>
          <w:rFonts w:hint="eastAsia" w:hAnsi="宋体" w:cs="宋体"/>
          <w:color w:val="auto"/>
          <w:sz w:val="28"/>
          <w:szCs w:val="28"/>
          <w:highlight w:val="none"/>
        </w:rPr>
      </w:pPr>
    </w:p>
    <w:p w14:paraId="234B5C95">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rPr>
      </w:pPr>
    </w:p>
    <w:p w14:paraId="3C500621">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rPr>
      </w:pPr>
    </w:p>
    <w:p w14:paraId="54656229">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rPr>
      </w:pPr>
    </w:p>
    <w:p w14:paraId="440E3908">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rPr>
      </w:pPr>
    </w:p>
    <w:p w14:paraId="476BCA15">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rPr>
      </w:pPr>
    </w:p>
    <w:p w14:paraId="0C755D95">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rPr>
      </w:pPr>
    </w:p>
    <w:p w14:paraId="54C39DBB">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rPr>
      </w:pPr>
    </w:p>
    <w:bookmarkEnd w:id="87"/>
    <w:p w14:paraId="032E1BD7">
      <w:pPr>
        <w:pageBreakBefore w:val="0"/>
        <w:tabs>
          <w:tab w:val="left" w:pos="6300"/>
        </w:tabs>
        <w:kinsoku/>
        <w:wordWrap/>
        <w:overflowPunct/>
        <w:topLinePunct w:val="0"/>
        <w:autoSpaceDE/>
        <w:autoSpaceDN/>
        <w:bidi w:val="0"/>
        <w:adjustRightInd/>
        <w:snapToGrid w:val="0"/>
        <w:spacing w:line="360" w:lineRule="auto"/>
        <w:textAlignment w:val="auto"/>
        <w:outlineLvl w:val="9"/>
        <w:rPr>
          <w:rFonts w:hAnsi="宋体" w:cs="宋体"/>
          <w:color w:val="auto"/>
          <w:sz w:val="28"/>
          <w:szCs w:val="28"/>
          <w:highlight w:val="none"/>
        </w:rPr>
      </w:pPr>
      <w:bookmarkStart w:id="88" w:name="_Toc492721041"/>
      <w:bookmarkStart w:id="89" w:name="_Toc19113879"/>
      <w:bookmarkStart w:id="90" w:name="_Toc493178792"/>
      <w:bookmarkStart w:id="91" w:name="_Toc509321010"/>
    </w:p>
    <w:bookmarkEnd w:id="88"/>
    <w:bookmarkEnd w:id="89"/>
    <w:bookmarkEnd w:id="90"/>
    <w:bookmarkEnd w:id="91"/>
    <w:p w14:paraId="49CC4368">
      <w:pPr>
        <w:pageBreakBefore w:val="0"/>
        <w:numPr>
          <w:ilvl w:val="0"/>
          <w:numId w:val="0"/>
        </w:numPr>
        <w:kinsoku/>
        <w:wordWrap/>
        <w:overflowPunct/>
        <w:topLinePunct w:val="0"/>
        <w:autoSpaceDE/>
        <w:autoSpaceDN/>
        <w:bidi w:val="0"/>
        <w:adjustRightInd/>
        <w:textAlignment w:val="auto"/>
        <w:outlineLvl w:val="9"/>
        <w:rPr>
          <w:rFonts w:hint="eastAsia"/>
          <w:b/>
          <w:bCs w:val="0"/>
          <w:color w:val="auto"/>
          <w:highlight w:val="none"/>
          <w:lang w:eastAsia="zh-CN"/>
        </w:rPr>
        <w:sectPr>
          <w:pgSz w:w="11907" w:h="16840"/>
          <w:pgMar w:top="1440" w:right="1275" w:bottom="993" w:left="1134" w:header="851" w:footer="777" w:gutter="0"/>
          <w:cols w:space="720" w:num="1"/>
          <w:docGrid w:linePitch="312" w:charSpace="0"/>
        </w:sectPr>
      </w:pPr>
      <w:bookmarkStart w:id="92" w:name="_Toc493178793"/>
      <w:bookmarkStart w:id="93" w:name="_Toc509321011"/>
      <w:bookmarkStart w:id="94" w:name="_Toc98942909"/>
      <w:bookmarkStart w:id="95" w:name="_Toc492721038"/>
      <w:bookmarkStart w:id="96" w:name="_Toc19113880"/>
    </w:p>
    <w:p w14:paraId="30033E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b/>
          <w:bCs w:val="0"/>
          <w:color w:val="auto"/>
          <w:highlight w:val="none"/>
        </w:rPr>
      </w:pPr>
      <w:bookmarkStart w:id="97" w:name="_Toc24128"/>
      <w:r>
        <w:rPr>
          <w:rFonts w:hint="eastAsia"/>
          <w:b/>
          <w:bCs w:val="0"/>
          <w:color w:val="auto"/>
          <w:highlight w:val="none"/>
        </w:rPr>
        <w:t>四、其他</w:t>
      </w:r>
      <w:bookmarkEnd w:id="97"/>
    </w:p>
    <w:p w14:paraId="6B2BAFCB">
      <w:pPr>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（一）其他与项目有关的资料（自附）</w:t>
      </w:r>
    </w:p>
    <w:p w14:paraId="4FB6B6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Times New Roman" w:eastAsia="宋体" w:cs="Times New Roman"/>
          <w:b/>
          <w:bCs w:val="0"/>
          <w:color w:val="auto"/>
          <w:sz w:val="34"/>
          <w:highlight w:val="none"/>
          <w:lang w:val="en-US" w:eastAsia="zh-CN" w:bidi="ar-SA"/>
        </w:rPr>
      </w:pPr>
    </w:p>
    <w:p w14:paraId="46AD2BCD">
      <w:pPr>
        <w:rPr>
          <w:rFonts w:hint="eastAsia" w:ascii="宋体" w:hAnsi="Times New Roman" w:eastAsia="宋体" w:cs="Times New Roman"/>
          <w:b/>
          <w:bCs w:val="0"/>
          <w:color w:val="auto"/>
          <w:sz w:val="34"/>
          <w:highlight w:val="none"/>
          <w:lang w:val="en-US" w:eastAsia="zh-CN" w:bidi="ar-SA"/>
        </w:rPr>
      </w:pPr>
      <w:r>
        <w:rPr>
          <w:rFonts w:hint="eastAsia" w:ascii="宋体" w:hAnsi="Times New Roman" w:eastAsia="宋体" w:cs="Times New Roman"/>
          <w:b/>
          <w:bCs w:val="0"/>
          <w:color w:val="auto"/>
          <w:sz w:val="34"/>
          <w:highlight w:val="none"/>
          <w:lang w:val="en-US" w:eastAsia="zh-CN" w:bidi="ar-SA"/>
        </w:rPr>
        <w:br w:type="page"/>
      </w:r>
    </w:p>
    <w:p w14:paraId="42B028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b/>
          <w:bCs w:val="0"/>
          <w:color w:val="auto"/>
          <w:highlight w:val="none"/>
        </w:rPr>
      </w:pPr>
      <w:bookmarkStart w:id="98" w:name="_Toc14914"/>
      <w:r>
        <w:rPr>
          <w:rFonts w:hint="eastAsia" w:ascii="宋体" w:hAnsi="Times New Roman" w:eastAsia="宋体" w:cs="Times New Roman"/>
          <w:b/>
          <w:bCs w:val="0"/>
          <w:color w:val="auto"/>
          <w:sz w:val="34"/>
          <w:highlight w:val="none"/>
          <w:lang w:val="en-US" w:eastAsia="zh-CN" w:bidi="ar-SA"/>
        </w:rPr>
        <w:t>五、</w:t>
      </w:r>
      <w:r>
        <w:rPr>
          <w:rFonts w:hint="eastAsia"/>
          <w:b/>
          <w:bCs w:val="0"/>
          <w:color w:val="auto"/>
          <w:highlight w:val="none"/>
        </w:rPr>
        <w:t>资格文件</w:t>
      </w:r>
      <w:bookmarkEnd w:id="92"/>
      <w:bookmarkEnd w:id="93"/>
      <w:bookmarkEnd w:id="94"/>
      <w:bookmarkEnd w:id="95"/>
      <w:bookmarkEnd w:id="96"/>
      <w:bookmarkEnd w:id="98"/>
    </w:p>
    <w:p w14:paraId="4E1AC8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eastAsia="宋体" w:cs="宋体"/>
          <w:color w:val="auto"/>
          <w:sz w:val="28"/>
          <w:szCs w:val="28"/>
          <w:highlight w:val="none"/>
          <w:lang w:eastAsia="zh-CN"/>
        </w:rPr>
      </w:pPr>
      <w:r>
        <w:rPr>
          <w:rFonts w:hint="eastAsia" w:hAnsi="宋体" w:cs="宋体"/>
          <w:color w:val="auto"/>
          <w:sz w:val="28"/>
          <w:szCs w:val="28"/>
          <w:highlight w:val="none"/>
        </w:rPr>
        <w:t>（</w:t>
      </w:r>
      <w:r>
        <w:rPr>
          <w:rFonts w:hint="eastAsia" w:hAnsi="宋体" w:cs="宋体"/>
          <w:color w:val="auto"/>
          <w:sz w:val="28"/>
          <w:szCs w:val="28"/>
          <w:highlight w:val="none"/>
          <w:lang w:val="en-US" w:eastAsia="zh-CN"/>
        </w:rPr>
        <w:t>一</w:t>
      </w:r>
      <w:r>
        <w:rPr>
          <w:rFonts w:hint="eastAsia" w:hAnsi="宋体" w:cs="宋体"/>
          <w:color w:val="auto"/>
          <w:sz w:val="28"/>
          <w:szCs w:val="28"/>
          <w:highlight w:val="none"/>
        </w:rPr>
        <w:t>）</w:t>
      </w:r>
      <w:r>
        <w:rPr>
          <w:rFonts w:hint="eastAsia" w:hAnsi="宋体" w:cs="宋体"/>
          <w:b/>
          <w:bCs/>
          <w:color w:val="auto"/>
          <w:sz w:val="28"/>
          <w:szCs w:val="28"/>
          <w:highlight w:val="none"/>
        </w:rPr>
        <w:t>《中华人民共和国金融许可证》</w:t>
      </w:r>
      <w:r>
        <w:rPr>
          <w:rFonts w:hint="eastAsia" w:hAnsi="宋体" w:cs="宋体"/>
          <w:color w:val="auto"/>
          <w:sz w:val="28"/>
          <w:szCs w:val="28"/>
          <w:highlight w:val="none"/>
        </w:rPr>
        <w:t>及</w:t>
      </w:r>
      <w:r>
        <w:rPr>
          <w:rFonts w:hint="eastAsia" w:hAnsi="宋体" w:cs="宋体"/>
          <w:b/>
          <w:bCs/>
          <w:color w:val="auto"/>
          <w:sz w:val="28"/>
          <w:szCs w:val="28"/>
          <w:highlight w:val="none"/>
        </w:rPr>
        <w:t>《营业执照》</w:t>
      </w:r>
      <w:r>
        <w:rPr>
          <w:rFonts w:hint="eastAsia" w:hAnsi="宋体" w:cs="宋体"/>
          <w:color w:val="auto"/>
          <w:sz w:val="28"/>
          <w:szCs w:val="28"/>
          <w:highlight w:val="none"/>
        </w:rPr>
        <w:t>复印件</w:t>
      </w:r>
      <w:r>
        <w:rPr>
          <w:rFonts w:hint="eastAsia" w:hAnsi="宋体" w:cs="宋体"/>
          <w:color w:val="auto"/>
          <w:sz w:val="28"/>
          <w:szCs w:val="28"/>
          <w:highlight w:val="none"/>
          <w:lang w:eastAsia="zh-CN"/>
        </w:rPr>
        <w:t>。</w:t>
      </w:r>
    </w:p>
    <w:p w14:paraId="27A2DEE9">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5C2A5114">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7DC2B430">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1A0295A0">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280A556">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14175138">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57B3400">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B5F2F1D">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1C8EAE0B">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235BE245">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1BFB49A">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BB069F7">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3301B7B">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6BB578D8">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08AC7BAE">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F72899A">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6C24F520">
      <w:pPr>
        <w:pageBreakBefore w:val="0"/>
        <w:kinsoku/>
        <w:wordWrap/>
        <w:overflowPunct/>
        <w:topLinePunct w:val="0"/>
        <w:autoSpaceDE/>
        <w:autoSpaceDN/>
        <w:bidi w:val="0"/>
        <w:adjustRightInd/>
        <w:textAlignment w:val="auto"/>
        <w:outlineLvl w:val="9"/>
        <w:rPr>
          <w:color w:val="auto"/>
          <w:highlight w:val="none"/>
        </w:rPr>
      </w:pPr>
    </w:p>
    <w:p w14:paraId="01DBD774">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7BB6ADF">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6ED97663">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46F7814">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7AE020A2">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0A740D9D">
      <w:pPr>
        <w:pageBreakBefore w:val="0"/>
        <w:tabs>
          <w:tab w:val="left" w:pos="6300"/>
        </w:tabs>
        <w:kinsoku/>
        <w:wordWrap/>
        <w:overflowPunct/>
        <w:topLinePunct w:val="0"/>
        <w:autoSpaceDE/>
        <w:autoSpaceDN/>
        <w:bidi w:val="0"/>
        <w:adjustRightInd/>
        <w:snapToGrid w:val="0"/>
        <w:spacing w:line="360" w:lineRule="auto"/>
        <w:textAlignment w:val="auto"/>
        <w:outlineLvl w:val="9"/>
        <w:rPr>
          <w:rFonts w:hAnsi="宋体" w:cs="宋体"/>
          <w:color w:val="auto"/>
          <w:sz w:val="28"/>
          <w:szCs w:val="28"/>
          <w:highlight w:val="none"/>
        </w:rPr>
      </w:pPr>
    </w:p>
    <w:p w14:paraId="3B2012AF">
      <w:pPr>
        <w:pageBreakBefore w:val="0"/>
        <w:widowControl/>
        <w:kinsoku/>
        <w:wordWrap/>
        <w:overflowPunct/>
        <w:topLinePunct w:val="0"/>
        <w:autoSpaceDE/>
        <w:autoSpaceDN/>
        <w:bidi w:val="0"/>
        <w:adjustRightInd/>
        <w:spacing w:line="360" w:lineRule="auto"/>
        <w:ind w:firstLine="562" w:firstLineChars="200"/>
        <w:jc w:val="left"/>
        <w:textAlignment w:val="auto"/>
        <w:outlineLvl w:val="9"/>
        <w:rPr>
          <w:rFonts w:hint="eastAsia" w:hAnsi="宋体" w:cs="宋体"/>
          <w:b/>
          <w:bCs/>
          <w:color w:val="auto"/>
          <w:sz w:val="28"/>
          <w:szCs w:val="28"/>
          <w:highlight w:val="none"/>
        </w:rPr>
        <w:sectPr>
          <w:pgSz w:w="11907" w:h="16840"/>
          <w:pgMar w:top="1440" w:right="1275" w:bottom="993" w:left="1134" w:header="851" w:footer="777" w:gutter="0"/>
          <w:cols w:space="720" w:num="1"/>
          <w:docGrid w:linePitch="312" w:charSpace="0"/>
        </w:sectPr>
      </w:pPr>
    </w:p>
    <w:p w14:paraId="2CA01695">
      <w:pPr>
        <w:pageBreakBefore w:val="0"/>
        <w:widowControl/>
        <w:kinsoku/>
        <w:wordWrap/>
        <w:overflowPunct/>
        <w:topLinePunct w:val="0"/>
        <w:autoSpaceDE/>
        <w:autoSpaceDN/>
        <w:bidi w:val="0"/>
        <w:adjustRightInd/>
        <w:spacing w:line="360" w:lineRule="auto"/>
        <w:ind w:firstLine="562" w:firstLineChars="200"/>
        <w:jc w:val="left"/>
        <w:textAlignment w:val="auto"/>
        <w:outlineLvl w:val="9"/>
        <w:rPr>
          <w:rFonts w:hAnsi="宋体" w:cs="宋体"/>
          <w:color w:val="auto"/>
          <w:sz w:val="28"/>
          <w:szCs w:val="28"/>
          <w:highlight w:val="none"/>
        </w:rPr>
      </w:pPr>
      <w:r>
        <w:rPr>
          <w:rFonts w:hint="eastAsia" w:hAnsi="宋体" w:cs="宋体"/>
          <w:b/>
          <w:bCs/>
          <w:color w:val="auto"/>
          <w:sz w:val="28"/>
          <w:szCs w:val="28"/>
          <w:highlight w:val="none"/>
        </w:rPr>
        <w:t>（</w:t>
      </w:r>
      <w:r>
        <w:rPr>
          <w:rFonts w:hint="eastAsia" w:hAnsi="宋体" w:cs="宋体"/>
          <w:b/>
          <w:bCs/>
          <w:color w:val="auto"/>
          <w:sz w:val="28"/>
          <w:szCs w:val="28"/>
          <w:highlight w:val="none"/>
          <w:lang w:val="en-US" w:eastAsia="zh-CN"/>
        </w:rPr>
        <w:t>二</w:t>
      </w:r>
      <w:r>
        <w:rPr>
          <w:rFonts w:hint="eastAsia" w:hAnsi="宋体" w:cs="宋体"/>
          <w:b/>
          <w:bCs/>
          <w:color w:val="auto"/>
          <w:sz w:val="28"/>
          <w:szCs w:val="28"/>
          <w:highlight w:val="none"/>
        </w:rPr>
        <w:t>）法定代表人</w:t>
      </w:r>
      <w:r>
        <w:rPr>
          <w:rFonts w:hint="eastAsia" w:hAnsi="宋体" w:cs="宋体"/>
          <w:b/>
          <w:bCs/>
          <w:color w:val="auto"/>
          <w:sz w:val="28"/>
          <w:szCs w:val="28"/>
          <w:highlight w:val="none"/>
          <w:lang w:eastAsia="zh-CN"/>
        </w:rPr>
        <w:t>（或负责人）</w:t>
      </w:r>
      <w:r>
        <w:rPr>
          <w:rFonts w:hint="eastAsia" w:hAnsi="宋体" w:cs="宋体"/>
          <w:b/>
          <w:bCs/>
          <w:color w:val="auto"/>
          <w:sz w:val="28"/>
          <w:szCs w:val="28"/>
          <w:highlight w:val="none"/>
        </w:rPr>
        <w:t>身份证明书（格式）</w:t>
      </w:r>
    </w:p>
    <w:p w14:paraId="06DB6BD5">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DAB4F66">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招标项目名称：</w:t>
      </w:r>
    </w:p>
    <w:p w14:paraId="45AD44E5">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08DEA13D">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致：（采购人名称）：</w:t>
      </w:r>
    </w:p>
    <w:p w14:paraId="4483F904">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（法定代表人</w:t>
      </w:r>
      <w:r>
        <w:rPr>
          <w:rFonts w:hint="eastAsia" w:hAnsi="宋体" w:cs="宋体"/>
          <w:color w:val="auto"/>
          <w:sz w:val="28"/>
          <w:szCs w:val="28"/>
          <w:highlight w:val="none"/>
          <w:lang w:eastAsia="zh-CN"/>
        </w:rPr>
        <w:t>或</w:t>
      </w:r>
      <w:r>
        <w:rPr>
          <w:rFonts w:hint="eastAsia" w:hAnsi="宋体" w:cs="宋体"/>
          <w:color w:val="auto"/>
          <w:sz w:val="28"/>
          <w:szCs w:val="28"/>
          <w:highlight w:val="none"/>
          <w:lang w:val="en-US" w:eastAsia="zh-CN"/>
        </w:rPr>
        <w:t>负责人</w:t>
      </w:r>
      <w:r>
        <w:rPr>
          <w:rFonts w:hint="eastAsia" w:hAnsi="宋体" w:cs="宋体"/>
          <w:color w:val="auto"/>
          <w:sz w:val="28"/>
          <w:szCs w:val="28"/>
          <w:highlight w:val="none"/>
        </w:rPr>
        <w:t>姓名）在（投标人名称）任（职务名称）职务，是（投标人名称）的法定代表人</w:t>
      </w:r>
      <w:r>
        <w:rPr>
          <w:rFonts w:hint="eastAsia" w:hAnsi="宋体" w:cs="宋体"/>
          <w:color w:val="auto"/>
          <w:sz w:val="28"/>
          <w:szCs w:val="28"/>
          <w:highlight w:val="none"/>
          <w:lang w:eastAsia="zh-CN"/>
        </w:rPr>
        <w:t>（</w:t>
      </w:r>
      <w:r>
        <w:rPr>
          <w:rFonts w:hint="eastAsia" w:hAnsi="宋体" w:cs="宋体"/>
          <w:color w:val="auto"/>
          <w:sz w:val="28"/>
          <w:szCs w:val="28"/>
          <w:highlight w:val="none"/>
          <w:lang w:val="en-US" w:eastAsia="zh-CN"/>
        </w:rPr>
        <w:t>或</w:t>
      </w:r>
      <w:r>
        <w:rPr>
          <w:rFonts w:hint="eastAsia" w:hAnsi="宋体" w:cs="宋体"/>
          <w:color w:val="auto"/>
          <w:sz w:val="28"/>
          <w:szCs w:val="28"/>
          <w:highlight w:val="none"/>
          <w:lang w:eastAsia="zh-CN"/>
        </w:rPr>
        <w:t>负责人）</w:t>
      </w:r>
      <w:r>
        <w:rPr>
          <w:rFonts w:hint="eastAsia" w:hAnsi="宋体" w:cs="宋体"/>
          <w:color w:val="auto"/>
          <w:sz w:val="28"/>
          <w:szCs w:val="28"/>
          <w:highlight w:val="none"/>
        </w:rPr>
        <w:t>。</w:t>
      </w:r>
    </w:p>
    <w:p w14:paraId="07FA379D">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2F28670D">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特此证明。</w:t>
      </w:r>
    </w:p>
    <w:p w14:paraId="683E2F51">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05CA123F">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02AC5EB8">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2535DBD2">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 xml:space="preserve">                                             （投标人公章）</w:t>
      </w:r>
    </w:p>
    <w:p w14:paraId="5A25EF8A">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739FFFBE">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 xml:space="preserve">                                             年   月   日</w:t>
      </w:r>
    </w:p>
    <w:p w14:paraId="336A8F09">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64D43634">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（附：法定代表人</w:t>
      </w:r>
      <w:r>
        <w:rPr>
          <w:rFonts w:hint="eastAsia" w:hAnsi="宋体" w:cs="宋体"/>
          <w:color w:val="auto"/>
          <w:sz w:val="28"/>
          <w:szCs w:val="28"/>
          <w:highlight w:val="none"/>
          <w:lang w:val="en-US" w:eastAsia="zh-CN"/>
        </w:rPr>
        <w:t>或负责人</w:t>
      </w:r>
      <w:r>
        <w:rPr>
          <w:rFonts w:hint="eastAsia" w:hAnsi="宋体" w:cs="宋体"/>
          <w:color w:val="auto"/>
          <w:sz w:val="28"/>
          <w:szCs w:val="28"/>
          <w:highlight w:val="none"/>
        </w:rPr>
        <w:t>身份证正反面复印件）</w:t>
      </w:r>
    </w:p>
    <w:p w14:paraId="0D1F0675">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6249DE10">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053F7ED4">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35B3081">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27D1CEB8">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5E902AA">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0FD08B96">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br w:type="column"/>
      </w:r>
      <w:r>
        <w:rPr>
          <w:rFonts w:hint="eastAsia" w:hAnsi="宋体" w:cs="宋体"/>
          <w:b/>
          <w:bCs/>
          <w:color w:val="auto"/>
          <w:sz w:val="28"/>
          <w:szCs w:val="28"/>
          <w:highlight w:val="none"/>
        </w:rPr>
        <w:t>（</w:t>
      </w:r>
      <w:r>
        <w:rPr>
          <w:rFonts w:hint="eastAsia" w:hAnsi="宋体" w:cs="宋体"/>
          <w:b/>
          <w:bCs/>
          <w:color w:val="auto"/>
          <w:sz w:val="28"/>
          <w:szCs w:val="28"/>
          <w:highlight w:val="none"/>
          <w:lang w:val="en-US" w:eastAsia="zh-CN"/>
        </w:rPr>
        <w:t>三</w:t>
      </w:r>
      <w:r>
        <w:rPr>
          <w:rFonts w:hint="eastAsia" w:hAnsi="宋体" w:cs="宋体"/>
          <w:b/>
          <w:bCs/>
          <w:color w:val="auto"/>
          <w:sz w:val="28"/>
          <w:szCs w:val="28"/>
          <w:highlight w:val="none"/>
        </w:rPr>
        <w:t>）法定代表人</w:t>
      </w:r>
      <w:r>
        <w:rPr>
          <w:rFonts w:hint="eastAsia" w:hAnsi="宋体" w:cs="宋体"/>
          <w:b/>
          <w:bCs/>
          <w:color w:val="auto"/>
          <w:sz w:val="28"/>
          <w:szCs w:val="28"/>
          <w:highlight w:val="none"/>
          <w:lang w:eastAsia="zh-CN"/>
        </w:rPr>
        <w:t>（或负责人）</w:t>
      </w:r>
      <w:r>
        <w:rPr>
          <w:rFonts w:hint="eastAsia" w:hAnsi="宋体" w:cs="宋体"/>
          <w:b/>
          <w:bCs/>
          <w:color w:val="auto"/>
          <w:sz w:val="28"/>
          <w:szCs w:val="28"/>
          <w:highlight w:val="none"/>
        </w:rPr>
        <w:t>授权委托书（格式）</w:t>
      </w:r>
    </w:p>
    <w:p w14:paraId="7CDE8206">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int="eastAsia" w:hAnsi="宋体" w:cs="宋体"/>
          <w:color w:val="auto"/>
          <w:sz w:val="28"/>
          <w:szCs w:val="28"/>
          <w:highlight w:val="none"/>
        </w:rPr>
      </w:pPr>
    </w:p>
    <w:p w14:paraId="3C2EDBC4">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招标项目名称：</w:t>
      </w:r>
    </w:p>
    <w:p w14:paraId="4DB1F2A3">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4C75904">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r>
        <w:rPr>
          <w:rFonts w:hint="eastAsia" w:hAnsi="宋体" w:cs="宋体"/>
          <w:color w:val="auto"/>
          <w:sz w:val="28"/>
          <w:szCs w:val="28"/>
          <w:highlight w:val="none"/>
        </w:rPr>
        <w:t>致：（采购人名称）：</w:t>
      </w:r>
    </w:p>
    <w:p w14:paraId="5F70B68C">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r>
        <w:rPr>
          <w:rFonts w:hint="eastAsia" w:hAnsi="宋体" w:cs="宋体"/>
          <w:color w:val="auto"/>
          <w:sz w:val="28"/>
          <w:szCs w:val="28"/>
          <w:highlight w:val="none"/>
        </w:rPr>
        <w:t>（投标人法定代表人</w:t>
      </w:r>
      <w:r>
        <w:rPr>
          <w:rFonts w:hint="eastAsia" w:hAnsi="宋体" w:cs="宋体"/>
          <w:color w:val="auto"/>
          <w:sz w:val="28"/>
          <w:szCs w:val="28"/>
          <w:highlight w:val="none"/>
          <w:lang w:eastAsia="zh-CN"/>
        </w:rPr>
        <w:t>或负责人</w:t>
      </w:r>
      <w:r>
        <w:rPr>
          <w:rFonts w:hint="eastAsia" w:hAnsi="宋体" w:cs="宋体"/>
          <w:color w:val="auto"/>
          <w:sz w:val="28"/>
          <w:szCs w:val="28"/>
          <w:highlight w:val="none"/>
        </w:rPr>
        <w:t>名称）是（投标人名称）的法定代表人</w:t>
      </w:r>
      <w:r>
        <w:rPr>
          <w:rFonts w:hint="eastAsia" w:hAnsi="宋体" w:cs="宋体"/>
          <w:color w:val="auto"/>
          <w:sz w:val="28"/>
          <w:szCs w:val="28"/>
          <w:highlight w:val="none"/>
          <w:lang w:val="en-US" w:eastAsia="zh-CN"/>
        </w:rPr>
        <w:t>/负责人</w:t>
      </w:r>
      <w:r>
        <w:rPr>
          <w:rFonts w:hint="eastAsia" w:hAnsi="宋体" w:cs="宋体"/>
          <w:color w:val="auto"/>
          <w:sz w:val="28"/>
          <w:szCs w:val="28"/>
          <w:highlight w:val="none"/>
        </w:rPr>
        <w:t>，特授权（被授权人姓名及身份证号码）代表我单位全权办理上述项目的投标、谈判、签约等具体工作，并签署全部有关文件、协议及合同。</w:t>
      </w:r>
    </w:p>
    <w:p w14:paraId="24B03AE3">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r>
        <w:rPr>
          <w:rFonts w:hint="eastAsia" w:hAnsi="宋体" w:cs="宋体"/>
          <w:color w:val="auto"/>
          <w:sz w:val="28"/>
          <w:szCs w:val="28"/>
          <w:highlight w:val="none"/>
        </w:rPr>
        <w:t>我单位对被授权人的签字负全部责任。在撤消授权的书面通知以前，本授权书一直有效。被授权人在授权书有效期内签署的所有文件不因授权的撤消而失效。</w:t>
      </w:r>
    </w:p>
    <w:p w14:paraId="01CAF098">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8A08B2A">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被授权人：                             投标人法定代表人</w:t>
      </w:r>
      <w:r>
        <w:rPr>
          <w:rFonts w:hint="eastAsia" w:hAnsi="宋体" w:cs="宋体"/>
          <w:color w:val="auto"/>
          <w:sz w:val="28"/>
          <w:szCs w:val="28"/>
          <w:highlight w:val="none"/>
          <w:lang w:eastAsia="zh-CN"/>
        </w:rPr>
        <w:t>或负责人</w:t>
      </w:r>
      <w:r>
        <w:rPr>
          <w:rFonts w:hint="eastAsia" w:hAnsi="宋体" w:cs="宋体"/>
          <w:color w:val="auto"/>
          <w:sz w:val="28"/>
          <w:szCs w:val="28"/>
          <w:highlight w:val="none"/>
        </w:rPr>
        <w:t>：</w:t>
      </w:r>
    </w:p>
    <w:p w14:paraId="3755B5A0">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（签字或盖章）                                （签字或盖章）</w:t>
      </w:r>
    </w:p>
    <w:p w14:paraId="75C64681">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47ED9A55">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r>
        <w:rPr>
          <w:rFonts w:hint="eastAsia" w:hAnsi="宋体" w:cs="宋体"/>
          <w:color w:val="auto"/>
          <w:sz w:val="28"/>
          <w:szCs w:val="28"/>
          <w:highlight w:val="none"/>
        </w:rPr>
        <w:t>（附：被授权人身份证正反面复印件）</w:t>
      </w:r>
    </w:p>
    <w:p w14:paraId="368533BD">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5496376F">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379E8079">
      <w:pPr>
        <w:pageBreakBefore w:val="0"/>
        <w:tabs>
          <w:tab w:val="left" w:pos="6300"/>
        </w:tabs>
        <w:kinsoku/>
        <w:wordWrap/>
        <w:overflowPunct/>
        <w:topLinePunct w:val="0"/>
        <w:autoSpaceDE/>
        <w:autoSpaceDN/>
        <w:bidi w:val="0"/>
        <w:adjustRightInd/>
        <w:snapToGrid w:val="0"/>
        <w:spacing w:line="360" w:lineRule="auto"/>
        <w:ind w:right="480" w:firstLine="570"/>
        <w:jc w:val="right"/>
        <w:textAlignment w:val="auto"/>
        <w:outlineLvl w:val="9"/>
        <w:rPr>
          <w:rFonts w:hAnsi="宋体" w:cs="宋体"/>
          <w:color w:val="auto"/>
          <w:sz w:val="28"/>
          <w:szCs w:val="28"/>
          <w:highlight w:val="none"/>
        </w:rPr>
      </w:pPr>
      <w:r>
        <w:rPr>
          <w:rFonts w:hint="eastAsia" w:hAnsi="宋体" w:cs="宋体"/>
          <w:color w:val="auto"/>
          <w:sz w:val="28"/>
          <w:szCs w:val="28"/>
          <w:highlight w:val="none"/>
        </w:rPr>
        <w:t>（投标人公章）</w:t>
      </w:r>
    </w:p>
    <w:p w14:paraId="06BD0C3F">
      <w:pPr>
        <w:pageBreakBefore w:val="0"/>
        <w:tabs>
          <w:tab w:val="left" w:pos="6300"/>
        </w:tabs>
        <w:kinsoku/>
        <w:wordWrap/>
        <w:overflowPunct/>
        <w:topLinePunct w:val="0"/>
        <w:autoSpaceDE/>
        <w:autoSpaceDN/>
        <w:bidi w:val="0"/>
        <w:adjustRightInd/>
        <w:snapToGrid w:val="0"/>
        <w:spacing w:line="360" w:lineRule="auto"/>
        <w:ind w:right="480" w:firstLine="570"/>
        <w:jc w:val="right"/>
        <w:textAlignment w:val="auto"/>
        <w:outlineLvl w:val="9"/>
        <w:rPr>
          <w:rFonts w:hAnsi="宋体" w:cs="宋体"/>
          <w:color w:val="auto"/>
          <w:sz w:val="28"/>
          <w:szCs w:val="28"/>
          <w:highlight w:val="none"/>
        </w:rPr>
      </w:pPr>
      <w:r>
        <w:rPr>
          <w:rFonts w:hint="eastAsia" w:hAnsi="宋体" w:cs="宋体"/>
          <w:color w:val="auto"/>
          <w:sz w:val="28"/>
          <w:szCs w:val="28"/>
          <w:highlight w:val="none"/>
        </w:rPr>
        <w:t>年   月   日</w:t>
      </w:r>
    </w:p>
    <w:p w14:paraId="70C50190">
      <w:pPr>
        <w:pageBreakBefore w:val="0"/>
        <w:tabs>
          <w:tab w:val="left" w:pos="6300"/>
        </w:tabs>
        <w:kinsoku/>
        <w:wordWrap/>
        <w:overflowPunct/>
        <w:topLinePunct w:val="0"/>
        <w:autoSpaceDE/>
        <w:autoSpaceDN/>
        <w:bidi w:val="0"/>
        <w:adjustRightInd/>
        <w:snapToGrid w:val="0"/>
        <w:spacing w:line="360" w:lineRule="auto"/>
        <w:ind w:right="480" w:firstLine="570"/>
        <w:jc w:val="right"/>
        <w:textAlignment w:val="auto"/>
        <w:outlineLvl w:val="9"/>
        <w:rPr>
          <w:rFonts w:hAnsi="宋体" w:cs="宋体"/>
          <w:color w:val="auto"/>
          <w:sz w:val="28"/>
          <w:szCs w:val="28"/>
          <w:highlight w:val="none"/>
        </w:rPr>
      </w:pPr>
    </w:p>
    <w:p w14:paraId="07FEE75F">
      <w:pPr>
        <w:pageBreakBefore w:val="0"/>
        <w:tabs>
          <w:tab w:val="left" w:pos="6300"/>
        </w:tabs>
        <w:kinsoku/>
        <w:wordWrap/>
        <w:overflowPunct/>
        <w:topLinePunct w:val="0"/>
        <w:autoSpaceDE/>
        <w:autoSpaceDN/>
        <w:bidi w:val="0"/>
        <w:adjustRightInd/>
        <w:snapToGrid w:val="0"/>
        <w:spacing w:line="360" w:lineRule="auto"/>
        <w:ind w:right="480" w:firstLine="570"/>
        <w:jc w:val="left"/>
        <w:textAlignment w:val="auto"/>
        <w:outlineLvl w:val="9"/>
        <w:rPr>
          <w:rFonts w:hint="eastAsia" w:hAnsi="宋体" w:cs="宋体"/>
          <w:color w:val="auto"/>
          <w:sz w:val="28"/>
          <w:szCs w:val="28"/>
          <w:highlight w:val="none"/>
        </w:rPr>
      </w:pPr>
    </w:p>
    <w:p w14:paraId="22252F5C">
      <w:pPr>
        <w:pageBreakBefore w:val="0"/>
        <w:tabs>
          <w:tab w:val="left" w:pos="6300"/>
        </w:tabs>
        <w:kinsoku/>
        <w:wordWrap/>
        <w:overflowPunct/>
        <w:topLinePunct w:val="0"/>
        <w:autoSpaceDE/>
        <w:autoSpaceDN/>
        <w:bidi w:val="0"/>
        <w:adjustRightInd/>
        <w:snapToGrid w:val="0"/>
        <w:spacing w:line="360" w:lineRule="auto"/>
        <w:ind w:right="480" w:firstLine="570"/>
        <w:jc w:val="left"/>
        <w:textAlignment w:val="auto"/>
        <w:outlineLvl w:val="9"/>
        <w:rPr>
          <w:rFonts w:hint="eastAsia" w:ascii="宋体" w:hAnsi="宋体" w:eastAsia="宋体" w:cs="宋体"/>
          <w:color w:val="auto"/>
          <w:sz w:val="28"/>
          <w:szCs w:val="28"/>
          <w:highlight w:val="none"/>
          <w:lang w:val="en-US" w:eastAsia="zh-CN" w:bidi="ar-SA"/>
        </w:rPr>
        <w:sectPr>
          <w:pgSz w:w="11907" w:h="16840"/>
          <w:pgMar w:top="1440" w:right="1275" w:bottom="993" w:left="1134" w:header="851" w:footer="777" w:gutter="0"/>
          <w:cols w:space="720" w:num="1"/>
          <w:docGrid w:linePitch="312" w:charSpace="0"/>
        </w:sectPr>
      </w:pPr>
      <w:r>
        <w:rPr>
          <w:rFonts w:hint="eastAsia" w:hAnsi="宋体" w:cs="宋体"/>
          <w:color w:val="auto"/>
          <w:sz w:val="28"/>
          <w:szCs w:val="28"/>
          <w:highlight w:val="none"/>
        </w:rPr>
        <w:t>注：若为法定代表人</w:t>
      </w:r>
      <w:r>
        <w:rPr>
          <w:rFonts w:hint="eastAsia" w:hAnsi="宋体" w:cs="宋体"/>
          <w:color w:val="auto"/>
          <w:sz w:val="28"/>
          <w:szCs w:val="28"/>
          <w:highlight w:val="none"/>
          <w:lang w:eastAsia="zh-CN"/>
        </w:rPr>
        <w:t>或负责人</w:t>
      </w:r>
      <w:r>
        <w:rPr>
          <w:rFonts w:hint="eastAsia" w:hAnsi="宋体" w:cs="宋体"/>
          <w:color w:val="auto"/>
          <w:sz w:val="28"/>
          <w:szCs w:val="28"/>
          <w:highlight w:val="none"/>
        </w:rPr>
        <w:t>办理并签署投标文件的，不提供此文件。</w:t>
      </w:r>
    </w:p>
    <w:p w14:paraId="28BA5A32">
      <w:pPr>
        <w:pageBreakBefore w:val="0"/>
        <w:numPr>
          <w:ilvl w:val="0"/>
          <w:numId w:val="0"/>
        </w:numPr>
        <w:tabs>
          <w:tab w:val="left" w:pos="6300"/>
        </w:tabs>
        <w:kinsoku/>
        <w:wordWrap/>
        <w:overflowPunct/>
        <w:topLinePunct w:val="0"/>
        <w:autoSpaceDE/>
        <w:autoSpaceDN/>
        <w:bidi w:val="0"/>
        <w:adjustRightInd/>
        <w:snapToGrid w:val="0"/>
        <w:spacing w:line="360" w:lineRule="auto"/>
        <w:textAlignment w:val="auto"/>
        <w:outlineLvl w:val="9"/>
        <w:rPr>
          <w:rFonts w:hint="eastAsia" w:hAnsi="宋体" w:cs="宋体"/>
          <w:b/>
          <w:bCs/>
          <w:color w:val="auto"/>
          <w:sz w:val="28"/>
          <w:szCs w:val="28"/>
          <w:highlight w:val="none"/>
          <w:lang w:eastAsia="zh-CN"/>
        </w:rPr>
      </w:pPr>
      <w:r>
        <w:rPr>
          <w:rFonts w:hint="eastAsia" w:hAnsi="宋体" w:cs="宋体"/>
          <w:b/>
          <w:bCs/>
          <w:color w:val="auto"/>
          <w:sz w:val="28"/>
          <w:szCs w:val="28"/>
          <w:highlight w:val="none"/>
          <w:lang w:eastAsia="zh-CN"/>
        </w:rPr>
        <w:t>（</w:t>
      </w:r>
      <w:r>
        <w:rPr>
          <w:rFonts w:hint="eastAsia" w:hAnsi="宋体" w:cs="宋体"/>
          <w:b/>
          <w:bCs/>
          <w:color w:val="auto"/>
          <w:sz w:val="28"/>
          <w:szCs w:val="28"/>
          <w:highlight w:val="none"/>
          <w:lang w:val="en-US" w:eastAsia="zh-CN"/>
        </w:rPr>
        <w:t>四</w:t>
      </w:r>
      <w:r>
        <w:rPr>
          <w:rFonts w:hint="eastAsia" w:hAnsi="宋体" w:cs="宋体"/>
          <w:b/>
          <w:bCs/>
          <w:color w:val="auto"/>
          <w:sz w:val="28"/>
          <w:szCs w:val="28"/>
          <w:highlight w:val="none"/>
          <w:lang w:eastAsia="zh-CN"/>
        </w:rPr>
        <w:t>）特定资格文件和证明</w:t>
      </w:r>
    </w:p>
    <w:p w14:paraId="3F0F9F67">
      <w:pPr>
        <w:pageBreakBefore w:val="0"/>
        <w:numPr>
          <w:ilvl w:val="0"/>
          <w:numId w:val="0"/>
        </w:numPr>
        <w:kinsoku/>
        <w:wordWrap/>
        <w:overflowPunct/>
        <w:topLinePunct w:val="0"/>
        <w:autoSpaceDE/>
        <w:autoSpaceDN/>
        <w:bidi w:val="0"/>
        <w:adjustRightInd/>
        <w:textAlignment w:val="auto"/>
        <w:outlineLvl w:val="9"/>
        <w:rPr>
          <w:rFonts w:hint="default" w:hAnsi="宋体" w:cs="宋体"/>
          <w:b/>
          <w:bCs w:val="0"/>
          <w:color w:val="auto"/>
          <w:sz w:val="28"/>
          <w:szCs w:val="28"/>
          <w:highlight w:val="none"/>
          <w:lang w:val="en-US" w:eastAsia="zh-CN"/>
        </w:rPr>
      </w:pPr>
      <w:r>
        <w:rPr>
          <w:rFonts w:hint="eastAsia" w:ascii="宋体" w:hAnsi="宋体" w:cs="宋体"/>
          <w:bCs w:val="0"/>
          <w:color w:val="auto"/>
          <w:kern w:val="0"/>
          <w:sz w:val="28"/>
          <w:szCs w:val="28"/>
          <w:highlight w:val="none"/>
          <w:lang w:val="en-US" w:eastAsia="zh-CN" w:bidi="ar-SA"/>
        </w:rPr>
        <w:t>（1）</w:t>
      </w:r>
      <w:r>
        <w:rPr>
          <w:rFonts w:hint="eastAsia" w:ascii="宋体" w:hAnsi="宋体" w:eastAsia="宋体" w:cs="宋体"/>
          <w:bCs w:val="0"/>
          <w:color w:val="auto"/>
          <w:kern w:val="0"/>
          <w:sz w:val="28"/>
          <w:szCs w:val="28"/>
          <w:highlight w:val="none"/>
          <w:lang w:val="en-US" w:eastAsia="zh-CN" w:bidi="ar-SA"/>
        </w:rPr>
        <w:t>已开户证明</w:t>
      </w:r>
    </w:p>
    <w:p w14:paraId="7E346630">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3904A1B7">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1CBB3F8D">
      <w:pPr>
        <w:pageBreakBefore w:val="0"/>
        <w:kinsoku/>
        <w:wordWrap/>
        <w:overflowPunct/>
        <w:topLinePunct w:val="0"/>
        <w:autoSpaceDE/>
        <w:autoSpaceDN/>
        <w:bidi w:val="0"/>
        <w:adjustRightInd/>
        <w:textAlignment w:val="auto"/>
        <w:outlineLvl w:val="9"/>
        <w:rPr>
          <w:rFonts w:hint="eastAsia"/>
          <w:color w:val="auto"/>
          <w:highlight w:val="none"/>
          <w:lang w:eastAsia="zh-CN"/>
        </w:rPr>
      </w:pPr>
    </w:p>
    <w:p w14:paraId="29E200BE">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 xml:space="preserve">         </w:t>
      </w:r>
    </w:p>
    <w:p w14:paraId="1CDBE429">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0B6A8192">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462C1852">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387FD283">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0A99CF17">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68DE3F20">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15529505">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45FBF5E4">
      <w:pPr>
        <w:pageBreakBefore w:val="0"/>
        <w:kinsoku/>
        <w:wordWrap/>
        <w:overflowPunct/>
        <w:topLinePunct w:val="0"/>
        <w:autoSpaceDE/>
        <w:autoSpaceDN/>
        <w:bidi w:val="0"/>
        <w:adjustRightInd/>
        <w:textAlignment w:val="auto"/>
        <w:outlineLvl w:val="9"/>
        <w:rPr>
          <w:rFonts w:hint="eastAsia"/>
          <w:color w:val="auto"/>
          <w:highlight w:val="none"/>
          <w:lang w:val="en-US" w:eastAsia="zh-CN"/>
        </w:rPr>
      </w:pPr>
    </w:p>
    <w:p w14:paraId="3D2DAFB5">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val="en-US" w:eastAsia="zh-CN"/>
        </w:rPr>
      </w:pPr>
    </w:p>
    <w:p w14:paraId="5B13333E">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int="eastAsia" w:hAnsi="宋体" w:cs="宋体"/>
          <w:color w:val="auto"/>
          <w:sz w:val="28"/>
          <w:szCs w:val="28"/>
          <w:highlight w:val="none"/>
          <w:u w:val="none"/>
          <w:lang w:eastAsia="zh-CN"/>
        </w:rPr>
      </w:pPr>
      <w:r>
        <w:rPr>
          <w:rFonts w:hint="eastAsia" w:hAnsi="宋体" w:cs="宋体"/>
          <w:color w:val="auto"/>
          <w:sz w:val="28"/>
          <w:szCs w:val="28"/>
          <w:highlight w:val="none"/>
          <w:u w:val="none"/>
          <w:lang w:val="en-US" w:eastAsia="zh-CN"/>
        </w:rPr>
        <w:t>（注：</w:t>
      </w:r>
      <w:r>
        <w:rPr>
          <w:rFonts w:hint="default" w:hAnsi="宋体" w:cs="宋体"/>
          <w:color w:val="auto"/>
          <w:sz w:val="28"/>
          <w:szCs w:val="28"/>
          <w:highlight w:val="none"/>
          <w:u w:val="none"/>
          <w:lang w:val="en-US" w:eastAsia="zh-CN"/>
        </w:rPr>
        <w:t>投标人需为口腔医院的已开户银行，户名为重庆医科大学附属口腔医院，账户为正常使用中的实体账户，不含工会账户、零余额账户等。</w:t>
      </w:r>
      <w:r>
        <w:rPr>
          <w:rFonts w:hint="eastAsia" w:hAnsi="宋体" w:cs="宋体"/>
          <w:color w:val="auto"/>
          <w:sz w:val="28"/>
          <w:szCs w:val="28"/>
          <w:highlight w:val="none"/>
          <w:u w:val="none"/>
          <w:lang w:val="en-US" w:eastAsia="zh-CN"/>
        </w:rPr>
        <w:t>）</w:t>
      </w:r>
    </w:p>
    <w:p w14:paraId="204EC573">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799406C3">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2258E0E9">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7F41B490">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25D145A7">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4A949200">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2133A2EF">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51E9A24D">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0FB00010">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698D6C6B">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4F13C9D9">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3865D6DB">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2B33FB3E">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1EE90E9B">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3A7836EC">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3E14E5BC">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20F8DD0C">
      <w:pPr>
        <w:pageBreakBefore w:val="0"/>
        <w:kinsoku/>
        <w:wordWrap/>
        <w:overflowPunct/>
        <w:topLinePunct w:val="0"/>
        <w:autoSpaceDE/>
        <w:autoSpaceDN/>
        <w:bidi w:val="0"/>
        <w:adjustRightInd/>
        <w:textAlignment w:val="auto"/>
        <w:outlineLvl w:val="9"/>
        <w:rPr>
          <w:rFonts w:hint="eastAsia" w:hAnsi="宋体" w:cs="宋体"/>
          <w:color w:val="auto"/>
          <w:sz w:val="28"/>
          <w:szCs w:val="28"/>
          <w:highlight w:val="none"/>
          <w:lang w:eastAsia="zh-CN"/>
        </w:rPr>
      </w:pPr>
    </w:p>
    <w:p w14:paraId="3559198C">
      <w:pPr>
        <w:pageBreakBefore w:val="0"/>
        <w:numPr>
          <w:ilvl w:val="0"/>
          <w:numId w:val="0"/>
        </w:numPr>
        <w:tabs>
          <w:tab w:val="left" w:pos="6300"/>
        </w:tabs>
        <w:kinsoku/>
        <w:wordWrap/>
        <w:overflowPunct/>
        <w:topLinePunct w:val="0"/>
        <w:autoSpaceDE/>
        <w:autoSpaceDN/>
        <w:bidi w:val="0"/>
        <w:adjustRightInd/>
        <w:snapToGrid w:val="0"/>
        <w:spacing w:line="500" w:lineRule="exact"/>
        <w:ind w:leftChars="200"/>
        <w:textAlignment w:val="auto"/>
        <w:outlineLvl w:val="9"/>
        <w:rPr>
          <w:rFonts w:hint="eastAsia" w:hAnsi="宋体" w:cs="宋体"/>
          <w:color w:val="auto"/>
          <w:sz w:val="28"/>
          <w:szCs w:val="28"/>
          <w:highlight w:val="none"/>
          <w:lang w:val="en-US" w:eastAsia="zh-CN"/>
        </w:rPr>
        <w:sectPr>
          <w:pgSz w:w="11907" w:h="16840"/>
          <w:pgMar w:top="1440" w:right="1275" w:bottom="993" w:left="1134" w:header="851" w:footer="777" w:gutter="0"/>
          <w:cols w:space="720" w:num="1"/>
          <w:docGrid w:linePitch="312" w:charSpace="0"/>
        </w:sectPr>
      </w:pPr>
    </w:p>
    <w:p w14:paraId="0DF4C596">
      <w:pPr>
        <w:pageBreakBefore w:val="0"/>
        <w:numPr>
          <w:ilvl w:val="0"/>
          <w:numId w:val="0"/>
        </w:numPr>
        <w:tabs>
          <w:tab w:val="left" w:pos="6300"/>
        </w:tabs>
        <w:kinsoku/>
        <w:wordWrap/>
        <w:overflowPunct/>
        <w:topLinePunct w:val="0"/>
        <w:autoSpaceDE/>
        <w:autoSpaceDN/>
        <w:bidi w:val="0"/>
        <w:adjustRightInd/>
        <w:snapToGrid w:val="0"/>
        <w:spacing w:line="500" w:lineRule="exact"/>
        <w:ind w:leftChars="200"/>
        <w:textAlignment w:val="auto"/>
        <w:outlineLvl w:val="9"/>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（2）书面声明</w:t>
      </w:r>
    </w:p>
    <w:p w14:paraId="3862AA45">
      <w:pPr>
        <w:pageBreakBefore w:val="0"/>
        <w:widowControl w:val="0"/>
        <w:numPr>
          <w:ilvl w:val="0"/>
          <w:numId w:val="0"/>
        </w:numPr>
        <w:kinsoku/>
        <w:wordWrap/>
        <w:overflowPunct/>
        <w:topLinePunct w:val="0"/>
        <w:autoSpaceDE/>
        <w:autoSpaceDN/>
        <w:bidi w:val="0"/>
        <w:adjustRightInd/>
        <w:jc w:val="both"/>
        <w:textAlignment w:val="auto"/>
        <w:outlineLvl w:val="9"/>
        <w:rPr>
          <w:rFonts w:hint="eastAsia"/>
          <w:color w:val="auto"/>
          <w:highlight w:val="none"/>
          <w:lang w:val="en-US" w:eastAsia="zh-CN"/>
        </w:rPr>
      </w:pPr>
    </w:p>
    <w:p w14:paraId="1860482F">
      <w:pPr>
        <w:pageBreakBefore w:val="0"/>
        <w:kinsoku/>
        <w:wordWrap/>
        <w:overflowPunct/>
        <w:topLinePunct w:val="0"/>
        <w:autoSpaceDE/>
        <w:autoSpaceDN/>
        <w:bidi w:val="0"/>
        <w:adjustRightInd/>
        <w:textAlignment w:val="auto"/>
        <w:outlineLvl w:val="9"/>
        <w:rPr>
          <w:rFonts w:hint="eastAsia"/>
          <w:color w:val="auto"/>
          <w:highlight w:val="none"/>
          <w:lang w:val="en-US" w:eastAsia="zh-CN"/>
        </w:rPr>
      </w:pPr>
    </w:p>
    <w:p w14:paraId="58ABFF84">
      <w:pPr>
        <w:pageBreakBefore w:val="0"/>
        <w:numPr>
          <w:ilvl w:val="0"/>
          <w:numId w:val="0"/>
        </w:numPr>
        <w:kinsoku/>
        <w:wordWrap/>
        <w:overflowPunct/>
        <w:topLinePunct w:val="0"/>
        <w:autoSpaceDE/>
        <w:autoSpaceDN/>
        <w:bidi w:val="0"/>
        <w:adjustRightInd/>
        <w:textAlignment w:val="auto"/>
        <w:outlineLvl w:val="9"/>
        <w:rPr>
          <w:rFonts w:hint="eastAsia" w:ascii="宋体" w:hAnsi="宋体" w:eastAsia="宋体" w:cs="宋体"/>
          <w:b/>
          <w:bCs w:val="0"/>
          <w:color w:val="auto"/>
          <w:kern w:val="44"/>
          <w:sz w:val="40"/>
          <w:szCs w:val="40"/>
          <w:highlight w:val="none"/>
          <w:lang w:val="en-US" w:eastAsia="zh-CN" w:bidi="ar-SA"/>
        </w:rPr>
      </w:pPr>
      <w:r>
        <w:rPr>
          <w:rFonts w:hint="eastAsia" w:ascii="宋体" w:eastAsia="宋体"/>
          <w:color w:val="auto"/>
          <w:highlight w:val="none"/>
          <w:lang w:val="en-US" w:eastAsia="zh-CN"/>
        </w:rPr>
        <w:t xml:space="preserve">                               </w:t>
      </w:r>
      <w:r>
        <w:rPr>
          <w:rFonts w:hint="eastAsia" w:ascii="宋体" w:eastAsia="宋体"/>
          <w:color w:val="auto"/>
          <w:sz w:val="20"/>
          <w:szCs w:val="22"/>
          <w:highlight w:val="none"/>
          <w:lang w:val="en-US" w:eastAsia="zh-CN"/>
        </w:rPr>
        <w:t xml:space="preserve"> </w:t>
      </w:r>
      <w:r>
        <w:rPr>
          <w:rFonts w:hint="eastAsia" w:ascii="宋体" w:hAnsi="宋体" w:eastAsia="宋体" w:cs="宋体"/>
          <w:b/>
          <w:bCs w:val="0"/>
          <w:color w:val="auto"/>
          <w:kern w:val="44"/>
          <w:sz w:val="36"/>
          <w:szCs w:val="36"/>
          <w:highlight w:val="none"/>
          <w:lang w:val="en-US" w:eastAsia="zh-CN" w:bidi="ar-SA"/>
        </w:rPr>
        <w:t>书面声明</w:t>
      </w:r>
    </w:p>
    <w:p w14:paraId="25E52233">
      <w:pPr>
        <w:pageBreakBefore w:val="0"/>
        <w:kinsoku/>
        <w:wordWrap/>
        <w:overflowPunct/>
        <w:topLinePunct w:val="0"/>
        <w:autoSpaceDE/>
        <w:autoSpaceDN/>
        <w:bidi w:val="0"/>
        <w:adjustRightInd/>
        <w:textAlignment w:val="auto"/>
        <w:outlineLvl w:val="9"/>
        <w:rPr>
          <w:rFonts w:hint="default"/>
          <w:color w:val="auto"/>
          <w:highlight w:val="none"/>
          <w:lang w:val="en-US" w:eastAsia="zh-CN"/>
        </w:rPr>
      </w:pPr>
    </w:p>
    <w:p w14:paraId="6CE8D8F9">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r>
        <w:rPr>
          <w:rFonts w:hint="eastAsia" w:hAnsi="宋体" w:cs="宋体"/>
          <w:color w:val="auto"/>
          <w:sz w:val="28"/>
          <w:szCs w:val="28"/>
          <w:highlight w:val="none"/>
        </w:rPr>
        <w:t>招标项目名称：</w:t>
      </w:r>
    </w:p>
    <w:p w14:paraId="64B57782">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r>
        <w:rPr>
          <w:rFonts w:hint="eastAsia" w:hAnsi="宋体" w:cs="宋体"/>
          <w:color w:val="auto"/>
          <w:sz w:val="28"/>
          <w:szCs w:val="28"/>
          <w:highlight w:val="none"/>
        </w:rPr>
        <w:t>致</w:t>
      </w:r>
      <w:r>
        <w:rPr>
          <w:rFonts w:hint="eastAsia" w:hAnsi="宋体" w:cs="宋体"/>
          <w:color w:val="auto"/>
          <w:sz w:val="28"/>
          <w:szCs w:val="28"/>
          <w:highlight w:val="none"/>
          <w:u w:val="single"/>
        </w:rPr>
        <w:t>（采购人名称）</w:t>
      </w:r>
      <w:r>
        <w:rPr>
          <w:rFonts w:hint="eastAsia" w:hAnsi="宋体" w:cs="宋体"/>
          <w:color w:val="auto"/>
          <w:sz w:val="28"/>
          <w:szCs w:val="28"/>
          <w:highlight w:val="none"/>
        </w:rPr>
        <w:t>：</w:t>
      </w:r>
    </w:p>
    <w:p w14:paraId="1EF14648">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r>
        <w:rPr>
          <w:rFonts w:hint="eastAsia" w:hAnsi="宋体" w:cs="宋体"/>
          <w:color w:val="auto"/>
          <w:sz w:val="28"/>
          <w:szCs w:val="28"/>
          <w:highlight w:val="none"/>
          <w:u w:val="single"/>
        </w:rPr>
        <w:t>（投标人名称）</w:t>
      </w:r>
      <w:r>
        <w:rPr>
          <w:rFonts w:hint="eastAsia" w:hAnsi="宋体" w:cs="宋体"/>
          <w:color w:val="auto"/>
          <w:sz w:val="28"/>
          <w:szCs w:val="28"/>
          <w:highlight w:val="none"/>
        </w:rPr>
        <w:t>郑重声明，根据《重庆市市级预算单位资金存放管理实施办法》渝财库〔2019〕43 号文件要求，</w:t>
      </w:r>
      <w:r>
        <w:rPr>
          <w:rFonts w:hint="eastAsia" w:hAnsi="宋体" w:cs="宋体"/>
          <w:color w:val="auto"/>
          <w:sz w:val="28"/>
          <w:szCs w:val="28"/>
          <w:highlight w:val="none"/>
          <w:lang w:eastAsia="zh-CN"/>
        </w:rPr>
        <w:t>我</w:t>
      </w:r>
      <w:r>
        <w:rPr>
          <w:rFonts w:hint="eastAsia" w:hAnsi="宋体" w:cs="宋体"/>
          <w:color w:val="auto"/>
          <w:sz w:val="28"/>
          <w:szCs w:val="28"/>
          <w:highlight w:val="none"/>
          <w:u w:val="none"/>
          <w:lang w:eastAsia="zh-CN"/>
        </w:rPr>
        <w:t>单位严格执行利益回避要求，贵院没有主要领导干部、分管资金存放业务的领导干部以及财务机构负责人的配偶、子女及其配偶和其他直接利益相关人员在我</w:t>
      </w:r>
      <w:r>
        <w:rPr>
          <w:rFonts w:hint="eastAsia" w:hAnsi="宋体" w:cs="宋体"/>
          <w:color w:val="auto"/>
          <w:sz w:val="28"/>
          <w:szCs w:val="28"/>
          <w:highlight w:val="none"/>
          <w:u w:val="single"/>
          <w:lang w:eastAsia="zh-CN"/>
        </w:rPr>
        <w:t>银行（分支机构）</w:t>
      </w:r>
      <w:r>
        <w:rPr>
          <w:rFonts w:hint="eastAsia" w:hAnsi="宋体" w:cs="宋体"/>
          <w:color w:val="auto"/>
          <w:sz w:val="28"/>
          <w:szCs w:val="28"/>
          <w:highlight w:val="none"/>
          <w:u w:val="none"/>
          <w:lang w:eastAsia="zh-CN"/>
        </w:rPr>
        <w:t>工作。</w:t>
      </w:r>
      <w:r>
        <w:rPr>
          <w:rFonts w:hint="eastAsia" w:hAnsi="宋体" w:cs="宋体"/>
          <w:color w:val="auto"/>
          <w:sz w:val="28"/>
          <w:szCs w:val="28"/>
          <w:highlight w:val="none"/>
        </w:rPr>
        <w:t>我方对以上声明负全部法律责任。</w:t>
      </w:r>
    </w:p>
    <w:p w14:paraId="5C4C5623">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r>
        <w:rPr>
          <w:rFonts w:hint="eastAsia" w:hAnsi="宋体" w:cs="宋体"/>
          <w:color w:val="auto"/>
          <w:sz w:val="28"/>
          <w:szCs w:val="28"/>
          <w:highlight w:val="none"/>
        </w:rPr>
        <w:t>特此声明。</w:t>
      </w:r>
    </w:p>
    <w:p w14:paraId="408CB77B">
      <w:pPr>
        <w:pageBreakBefore w:val="0"/>
        <w:tabs>
          <w:tab w:val="left" w:pos="6300"/>
        </w:tabs>
        <w:kinsoku/>
        <w:wordWrap/>
        <w:overflowPunct/>
        <w:topLinePunct w:val="0"/>
        <w:autoSpaceDE/>
        <w:autoSpaceDN/>
        <w:bidi w:val="0"/>
        <w:adjustRightInd/>
        <w:snapToGrid w:val="0"/>
        <w:spacing w:line="360" w:lineRule="auto"/>
        <w:ind w:firstLine="560" w:firstLineChars="200"/>
        <w:textAlignment w:val="auto"/>
        <w:outlineLvl w:val="9"/>
        <w:rPr>
          <w:rFonts w:hint="eastAsia" w:hAnsi="宋体" w:cs="宋体"/>
          <w:color w:val="auto"/>
          <w:sz w:val="28"/>
          <w:szCs w:val="28"/>
          <w:highlight w:val="none"/>
          <w:u w:val="none"/>
          <w:lang w:eastAsia="zh-CN"/>
        </w:rPr>
      </w:pPr>
    </w:p>
    <w:p w14:paraId="54E11EFB">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21AE296D">
      <w:pPr>
        <w:pageBreakBefore w:val="0"/>
        <w:tabs>
          <w:tab w:val="left" w:pos="6300"/>
        </w:tabs>
        <w:kinsoku/>
        <w:wordWrap/>
        <w:overflowPunct/>
        <w:topLinePunct w:val="0"/>
        <w:autoSpaceDE/>
        <w:autoSpaceDN/>
        <w:bidi w:val="0"/>
        <w:adjustRightInd/>
        <w:snapToGrid w:val="0"/>
        <w:spacing w:line="360" w:lineRule="auto"/>
        <w:ind w:firstLine="570"/>
        <w:textAlignment w:val="auto"/>
        <w:outlineLvl w:val="9"/>
        <w:rPr>
          <w:rFonts w:hAnsi="宋体" w:cs="宋体"/>
          <w:color w:val="auto"/>
          <w:sz w:val="28"/>
          <w:szCs w:val="28"/>
          <w:highlight w:val="none"/>
        </w:rPr>
      </w:pPr>
    </w:p>
    <w:p w14:paraId="5A0A1D91">
      <w:pPr>
        <w:pageBreakBefore w:val="0"/>
        <w:tabs>
          <w:tab w:val="left" w:pos="6300"/>
        </w:tabs>
        <w:kinsoku/>
        <w:wordWrap/>
        <w:overflowPunct/>
        <w:topLinePunct w:val="0"/>
        <w:autoSpaceDE/>
        <w:autoSpaceDN/>
        <w:bidi w:val="0"/>
        <w:adjustRightInd/>
        <w:snapToGrid w:val="0"/>
        <w:spacing w:line="360" w:lineRule="auto"/>
        <w:ind w:right="424" w:firstLine="570"/>
        <w:jc w:val="right"/>
        <w:textAlignment w:val="auto"/>
        <w:outlineLvl w:val="9"/>
        <w:rPr>
          <w:rFonts w:hint="eastAsia" w:hAnsi="宋体" w:cs="宋体"/>
          <w:color w:val="auto"/>
          <w:sz w:val="28"/>
          <w:szCs w:val="28"/>
          <w:highlight w:val="none"/>
        </w:rPr>
      </w:pPr>
      <w:r>
        <w:rPr>
          <w:rFonts w:hint="eastAsia" w:hAnsi="宋体" w:cs="宋体"/>
          <w:color w:val="auto"/>
          <w:sz w:val="28"/>
          <w:szCs w:val="28"/>
          <w:highlight w:val="none"/>
        </w:rPr>
        <w:t>（投标人公章）</w:t>
      </w:r>
    </w:p>
    <w:p w14:paraId="4828728E">
      <w:pPr>
        <w:pageBreakBefore w:val="0"/>
        <w:tabs>
          <w:tab w:val="left" w:pos="6300"/>
        </w:tabs>
        <w:kinsoku/>
        <w:wordWrap/>
        <w:overflowPunct/>
        <w:topLinePunct w:val="0"/>
        <w:autoSpaceDE/>
        <w:autoSpaceDN/>
        <w:bidi w:val="0"/>
        <w:adjustRightInd/>
        <w:snapToGrid w:val="0"/>
        <w:spacing w:line="360" w:lineRule="auto"/>
        <w:ind w:right="480" w:firstLine="570"/>
        <w:jc w:val="right"/>
        <w:textAlignment w:val="auto"/>
        <w:outlineLvl w:val="9"/>
        <w:rPr>
          <w:rFonts w:hAnsi="宋体" w:cs="宋体"/>
          <w:color w:val="auto"/>
          <w:sz w:val="28"/>
          <w:szCs w:val="28"/>
          <w:highlight w:val="none"/>
        </w:rPr>
      </w:pPr>
      <w:r>
        <w:rPr>
          <w:rFonts w:hint="eastAsia" w:hAnsi="宋体" w:cs="宋体"/>
          <w:color w:val="auto"/>
          <w:sz w:val="28"/>
          <w:szCs w:val="28"/>
          <w:highlight w:val="none"/>
        </w:rPr>
        <w:t>年   月   日</w:t>
      </w:r>
    </w:p>
    <w:p w14:paraId="65703B3E">
      <w:pPr>
        <w:pageBreakBefore w:val="0"/>
        <w:kinsoku/>
        <w:wordWrap/>
        <w:overflowPunct/>
        <w:topLinePunct w:val="0"/>
        <w:autoSpaceDE/>
        <w:autoSpaceDN/>
        <w:bidi w:val="0"/>
        <w:adjustRightInd/>
        <w:snapToGrid w:val="0"/>
        <w:spacing w:line="360" w:lineRule="auto"/>
        <w:ind w:firstLine="560" w:firstLineChars="200"/>
        <w:textAlignment w:val="auto"/>
        <w:outlineLvl w:val="9"/>
        <w:rPr>
          <w:rFonts w:hAnsi="宋体" w:cs="宋体"/>
          <w:color w:val="auto"/>
          <w:sz w:val="28"/>
          <w:szCs w:val="28"/>
          <w:highlight w:val="none"/>
        </w:rPr>
      </w:pPr>
    </w:p>
    <w:p w14:paraId="7D49A414">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hAnsi="宋体" w:cs="宋体"/>
          <w:color w:val="auto"/>
          <w:sz w:val="28"/>
          <w:szCs w:val="28"/>
          <w:highlight w:val="none"/>
        </w:rPr>
      </w:pPr>
      <w:r>
        <w:rPr>
          <w:rFonts w:hint="eastAsia" w:hAnsi="宋体" w:cs="宋体"/>
          <w:color w:val="auto"/>
          <w:sz w:val="28"/>
          <w:szCs w:val="28"/>
          <w:highlight w:val="none"/>
        </w:rPr>
        <w:br w:type="page"/>
      </w:r>
    </w:p>
    <w:p w14:paraId="4A206BA8">
      <w:pPr>
        <w:pageBreakBefore w:val="0"/>
        <w:numPr>
          <w:ilvl w:val="0"/>
          <w:numId w:val="0"/>
        </w:numPr>
        <w:tabs>
          <w:tab w:val="left" w:pos="6300"/>
        </w:tabs>
        <w:kinsoku/>
        <w:wordWrap/>
        <w:overflowPunct/>
        <w:topLinePunct w:val="0"/>
        <w:autoSpaceDE/>
        <w:autoSpaceDN/>
        <w:bidi w:val="0"/>
        <w:adjustRightInd/>
        <w:snapToGrid w:val="0"/>
        <w:spacing w:line="500" w:lineRule="exact"/>
        <w:ind w:leftChars="200"/>
        <w:textAlignment w:val="auto"/>
        <w:outlineLvl w:val="9"/>
        <w:rPr>
          <w:rFonts w:hint="eastAsia" w:hAnsi="宋体" w:cs="宋体"/>
          <w:color w:val="auto"/>
          <w:sz w:val="28"/>
          <w:szCs w:val="28"/>
          <w:highlight w:val="none"/>
          <w:lang w:eastAsia="zh-CN"/>
        </w:rPr>
      </w:pPr>
      <w:r>
        <w:rPr>
          <w:rFonts w:hint="eastAsia" w:hAnsi="宋体" w:cs="宋体"/>
          <w:color w:val="auto"/>
          <w:sz w:val="28"/>
          <w:szCs w:val="28"/>
          <w:highlight w:val="none"/>
          <w:lang w:eastAsia="zh-CN"/>
        </w:rPr>
        <w:t>（</w:t>
      </w:r>
      <w:r>
        <w:rPr>
          <w:rFonts w:hint="eastAsia" w:hAnsi="宋体" w:cs="宋体"/>
          <w:color w:val="auto"/>
          <w:sz w:val="28"/>
          <w:szCs w:val="28"/>
          <w:highlight w:val="none"/>
          <w:lang w:val="en-US" w:eastAsia="zh-CN"/>
        </w:rPr>
        <w:t>3</w:t>
      </w:r>
      <w:r>
        <w:rPr>
          <w:rFonts w:hint="eastAsia" w:hAnsi="宋体" w:cs="宋体"/>
          <w:color w:val="auto"/>
          <w:sz w:val="28"/>
          <w:szCs w:val="28"/>
          <w:highlight w:val="none"/>
          <w:lang w:eastAsia="zh-CN"/>
        </w:rPr>
        <w:t>）廉政承诺书</w:t>
      </w:r>
    </w:p>
    <w:p w14:paraId="51DBD130">
      <w:pPr>
        <w:pageBreakBefore w:val="0"/>
        <w:numPr>
          <w:ilvl w:val="0"/>
          <w:numId w:val="0"/>
        </w:numPr>
        <w:kinsoku/>
        <w:wordWrap/>
        <w:overflowPunct/>
        <w:topLinePunct w:val="0"/>
        <w:autoSpaceDE/>
        <w:autoSpaceDN/>
        <w:bidi w:val="0"/>
        <w:adjustRightInd/>
        <w:textAlignment w:val="auto"/>
        <w:outlineLvl w:val="9"/>
        <w:rPr>
          <w:rFonts w:hint="default"/>
          <w:color w:val="auto"/>
          <w:highlight w:val="none"/>
          <w:lang w:val="en-US" w:eastAsia="zh-CN"/>
        </w:rPr>
      </w:pPr>
      <w:r>
        <w:rPr>
          <w:rFonts w:hint="eastAsia" w:ascii="宋体" w:eastAsia="宋体"/>
          <w:color w:val="auto"/>
          <w:highlight w:val="none"/>
          <w:lang w:val="en-US" w:eastAsia="zh-CN"/>
        </w:rPr>
        <w:t xml:space="preserve">   </w:t>
      </w:r>
    </w:p>
    <w:p w14:paraId="482EE448">
      <w:pPr>
        <w:pageBreakBefore w:val="0"/>
        <w:kinsoku/>
        <w:wordWrap/>
        <w:overflowPunct/>
        <w:topLinePunct w:val="0"/>
        <w:autoSpaceDE/>
        <w:autoSpaceDN/>
        <w:bidi w:val="0"/>
        <w:adjustRightInd/>
        <w:jc w:val="center"/>
        <w:textAlignment w:val="auto"/>
        <w:outlineLvl w:val="9"/>
        <w:rPr>
          <w:rFonts w:hint="eastAsia" w:ascii="宋体" w:hAnsi="宋体" w:eastAsia="宋体" w:cs="宋体"/>
          <w:b/>
          <w:bCs w:val="0"/>
          <w:color w:val="auto"/>
          <w:kern w:val="44"/>
          <w:sz w:val="40"/>
          <w:szCs w:val="40"/>
          <w:highlight w:val="none"/>
          <w:lang w:val="en-US" w:eastAsia="zh-CN" w:bidi="ar-SA"/>
        </w:rPr>
      </w:pPr>
      <w:r>
        <w:rPr>
          <w:rFonts w:hint="eastAsia" w:ascii="宋体" w:hAnsi="宋体" w:eastAsia="宋体" w:cs="宋体"/>
          <w:b/>
          <w:bCs w:val="0"/>
          <w:color w:val="auto"/>
          <w:kern w:val="44"/>
          <w:sz w:val="40"/>
          <w:szCs w:val="40"/>
          <w:highlight w:val="none"/>
          <w:lang w:val="en-US" w:eastAsia="zh-CN" w:bidi="ar-SA"/>
        </w:rPr>
        <w:t>廉政承诺书</w:t>
      </w:r>
    </w:p>
    <w:p w14:paraId="1EB95C57">
      <w:pPr>
        <w:keepNext/>
        <w:keepLines/>
        <w:pageBreakBefore w:val="0"/>
        <w:widowControl w:val="0"/>
        <w:kinsoku/>
        <w:wordWrap/>
        <w:overflowPunct/>
        <w:topLinePunct w:val="0"/>
        <w:autoSpaceDE/>
        <w:autoSpaceDN/>
        <w:bidi w:val="0"/>
        <w:adjustRightInd/>
        <w:snapToGrid/>
        <w:spacing w:before="0" w:after="0" w:line="560" w:lineRule="exact"/>
        <w:jc w:val="left"/>
        <w:textAlignment w:val="auto"/>
        <w:outlineLvl w:val="9"/>
        <w:rPr>
          <w:rFonts w:hint="eastAsia" w:ascii="宋体" w:hAnsi="宋体" w:eastAsia="宋体" w:cs="宋体"/>
          <w:b w:val="0"/>
          <w:bCs/>
          <w:color w:val="auto"/>
          <w:sz w:val="32"/>
          <w:szCs w:val="32"/>
          <w:highlight w:val="none"/>
          <w:shd w:val="clear" w:color="auto" w:fill="FFFFFF"/>
          <w:lang w:val="en-US" w:eastAsia="zh-CN"/>
        </w:rPr>
      </w:pPr>
      <w:r>
        <w:rPr>
          <w:rFonts w:hint="eastAsia" w:ascii="宋体" w:hAnsi="宋体" w:eastAsia="宋体" w:cs="宋体"/>
          <w:b w:val="0"/>
          <w:bCs/>
          <w:color w:val="auto"/>
          <w:sz w:val="32"/>
          <w:szCs w:val="32"/>
          <w:highlight w:val="none"/>
          <w:shd w:val="clear" w:color="auto" w:fill="FFFFFF"/>
          <w:lang w:val="en-US" w:eastAsia="zh-CN"/>
        </w:rPr>
        <w:t>重庆医科大学附属口腔医院：</w:t>
      </w:r>
    </w:p>
    <w:p w14:paraId="02848804">
      <w:pPr>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val="0"/>
          <w:bCs/>
          <w:color w:val="auto"/>
          <w:sz w:val="32"/>
          <w:szCs w:val="32"/>
          <w:highlight w:val="none"/>
          <w:shd w:val="clear" w:color="auto" w:fill="FFFFFF"/>
          <w:lang w:val="en-US" w:eastAsia="zh-CN"/>
        </w:rPr>
        <w:t>我单位</w:t>
      </w:r>
      <w:r>
        <w:rPr>
          <w:rFonts w:hint="eastAsia" w:ascii="宋体" w:hAnsi="宋体" w:eastAsia="宋体" w:cs="宋体"/>
          <w:b w:val="0"/>
          <w:bCs/>
          <w:color w:val="auto"/>
          <w:sz w:val="32"/>
          <w:szCs w:val="32"/>
          <w:highlight w:val="none"/>
          <w:u w:val="single"/>
          <w:shd w:val="clear" w:color="auto" w:fill="FFFFFF"/>
          <w:lang w:val="en-US" w:eastAsia="zh-CN"/>
        </w:rPr>
        <w:t xml:space="preserve">                  </w:t>
      </w:r>
      <w:r>
        <w:rPr>
          <w:rFonts w:hint="eastAsia" w:ascii="宋体" w:hAnsi="宋体" w:eastAsia="宋体" w:cs="宋体"/>
          <w:b w:val="0"/>
          <w:bCs/>
          <w:color w:val="auto"/>
          <w:sz w:val="32"/>
          <w:szCs w:val="32"/>
          <w:highlight w:val="none"/>
          <w:shd w:val="clear" w:color="auto" w:fill="FFFFFF"/>
          <w:lang w:val="en-US" w:eastAsia="zh-CN"/>
        </w:rPr>
        <w:t>（银行名称）在与重庆医科大学附属口腔医院进行正常业务往来时（如参与贵院大额资金招投标中），承诺不向重庆医科大学附属口腔医院的相关负责人员及员工输送任何利益，承诺不将银行业务与重庆医科大学附属口腔医院的相关负责人员及员工在本行亲属的业绩、收入挂钩。</w:t>
      </w:r>
    </w:p>
    <w:p w14:paraId="1BD1C5CF">
      <w:pPr>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宋体" w:hAnsi="宋体" w:eastAsia="宋体" w:cs="宋体"/>
          <w:b w:val="0"/>
          <w:bCs/>
          <w:color w:val="auto"/>
          <w:sz w:val="32"/>
          <w:szCs w:val="32"/>
          <w:highlight w:val="none"/>
          <w:shd w:val="clear" w:color="auto" w:fill="FFFFFF"/>
          <w:lang w:val="en-US" w:eastAsia="zh-CN"/>
        </w:rPr>
      </w:pPr>
      <w:r>
        <w:rPr>
          <w:rFonts w:hint="eastAsia" w:ascii="宋体" w:hAnsi="宋体" w:eastAsia="宋体" w:cs="宋体"/>
          <w:b w:val="0"/>
          <w:bCs/>
          <w:color w:val="auto"/>
          <w:kern w:val="44"/>
          <w:sz w:val="32"/>
          <w:szCs w:val="32"/>
          <w:highlight w:val="none"/>
          <w:lang w:val="en-US" w:eastAsia="zh-CN" w:bidi="ar-SA"/>
        </w:rPr>
        <w:t>以上承诺如有违反，相关责任由我司承担，我司同意终止与贵院的所有业务及协议（如有），并同意5年内无权参与贵院的一切招投标等业务；涉嫌犯罪的，</w:t>
      </w:r>
      <w:r>
        <w:rPr>
          <w:rFonts w:hint="eastAsia" w:ascii="宋体" w:hAnsi="宋体" w:eastAsia="宋体" w:cs="宋体"/>
          <w:b w:val="0"/>
          <w:bCs/>
          <w:color w:val="auto"/>
          <w:sz w:val="32"/>
          <w:szCs w:val="32"/>
          <w:highlight w:val="none"/>
          <w:shd w:val="clear" w:color="auto" w:fill="FFFFFF"/>
          <w:lang w:val="en-US" w:eastAsia="zh-CN"/>
        </w:rPr>
        <w:t>贵院有权移交司法机关追究刑事责任。若因此给贵院造成经济损失的，我司同意予以赔偿。</w:t>
      </w:r>
    </w:p>
    <w:p w14:paraId="03919DE9">
      <w:pPr>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32"/>
          <w:szCs w:val="32"/>
          <w:highlight w:val="none"/>
          <w:lang w:val="en-US" w:eastAsia="zh-CN"/>
        </w:rPr>
      </w:pPr>
    </w:p>
    <w:p w14:paraId="106A19AE">
      <w:pPr>
        <w:keepNext/>
        <w:keepLines/>
        <w:pageBreakBefore w:val="0"/>
        <w:widowControl w:val="0"/>
        <w:kinsoku/>
        <w:wordWrap/>
        <w:overflowPunct/>
        <w:topLinePunct w:val="0"/>
        <w:autoSpaceDE/>
        <w:autoSpaceDN/>
        <w:bidi w:val="0"/>
        <w:adjustRightInd/>
        <w:snapToGrid/>
        <w:spacing w:before="0" w:after="0" w:line="560" w:lineRule="exact"/>
        <w:jc w:val="left"/>
        <w:textAlignment w:val="auto"/>
        <w:outlineLvl w:val="9"/>
        <w:rPr>
          <w:rFonts w:hint="eastAsia" w:ascii="宋体" w:hAnsi="宋体" w:eastAsia="宋体" w:cs="宋体"/>
          <w:b w:val="0"/>
          <w:bCs/>
          <w:color w:val="auto"/>
          <w:sz w:val="32"/>
          <w:szCs w:val="32"/>
          <w:highlight w:val="none"/>
          <w:shd w:val="clear" w:color="auto" w:fill="FFFFFF"/>
          <w:lang w:val="en-US" w:eastAsia="zh-CN"/>
        </w:rPr>
      </w:pPr>
      <w:r>
        <w:rPr>
          <w:rFonts w:hint="eastAsia" w:ascii="宋体" w:hAnsi="宋体" w:eastAsia="宋体" w:cs="宋体"/>
          <w:b w:val="0"/>
          <w:bCs/>
          <w:color w:val="auto"/>
          <w:sz w:val="32"/>
          <w:szCs w:val="32"/>
          <w:highlight w:val="none"/>
          <w:shd w:val="clear" w:color="auto" w:fill="FFFFFF"/>
          <w:lang w:val="en-US" w:eastAsia="zh-CN"/>
        </w:rPr>
        <w:t xml:space="preserve"> 法定代表人或负责人：     （签字或盖章）</w:t>
      </w:r>
    </w:p>
    <w:p w14:paraId="75CFCCA2">
      <w:pPr>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val="0"/>
          <w:bCs/>
          <w:color w:val="auto"/>
          <w:sz w:val="32"/>
          <w:szCs w:val="32"/>
          <w:highlight w:val="none"/>
          <w:shd w:val="clear" w:color="auto" w:fill="FFFFFF"/>
          <w:lang w:val="en-US" w:eastAsia="zh-CN"/>
        </w:rPr>
      </w:pPr>
      <w:r>
        <w:rPr>
          <w:rFonts w:hint="eastAsia" w:ascii="宋体" w:hAnsi="宋体" w:eastAsia="宋体" w:cs="宋体"/>
          <w:b w:val="0"/>
          <w:bCs/>
          <w:color w:val="auto"/>
          <w:sz w:val="32"/>
          <w:szCs w:val="32"/>
          <w:highlight w:val="none"/>
          <w:shd w:val="clear" w:color="auto" w:fill="FFFFFF"/>
          <w:lang w:val="en-US" w:eastAsia="zh-CN"/>
        </w:rPr>
        <w:t xml:space="preserve">      </w:t>
      </w:r>
    </w:p>
    <w:p w14:paraId="4DDCF192">
      <w:pPr>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val="0"/>
          <w:bCs/>
          <w:color w:val="auto"/>
          <w:sz w:val="32"/>
          <w:szCs w:val="32"/>
          <w:highlight w:val="none"/>
          <w:shd w:val="clear" w:color="auto" w:fill="FFFFFF"/>
          <w:lang w:val="en-US" w:eastAsia="zh-CN"/>
        </w:rPr>
      </w:pPr>
      <w:r>
        <w:rPr>
          <w:rFonts w:hint="eastAsia" w:ascii="宋体" w:hAnsi="宋体" w:eastAsia="宋体" w:cs="宋体"/>
          <w:b w:val="0"/>
          <w:bCs/>
          <w:color w:val="auto"/>
          <w:sz w:val="32"/>
          <w:szCs w:val="32"/>
          <w:highlight w:val="none"/>
          <w:shd w:val="clear" w:color="auto" w:fill="FFFFFF"/>
          <w:lang w:val="en-US" w:eastAsia="zh-CN"/>
        </w:rPr>
        <w:t xml:space="preserve">      单位名称：    （公章） </w:t>
      </w:r>
    </w:p>
    <w:p w14:paraId="6EAD1629">
      <w:pPr>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val="0"/>
          <w:bCs/>
          <w:color w:val="auto"/>
          <w:sz w:val="32"/>
          <w:szCs w:val="32"/>
          <w:highlight w:val="none"/>
          <w:shd w:val="clear" w:color="auto" w:fill="FFFFFF"/>
          <w:lang w:val="en-US" w:eastAsia="zh-CN"/>
        </w:rPr>
      </w:pPr>
    </w:p>
    <w:p w14:paraId="7D2E0A18">
      <w:pPr>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val="0"/>
          <w:bCs/>
          <w:color w:val="auto"/>
          <w:sz w:val="32"/>
          <w:szCs w:val="32"/>
          <w:highlight w:val="none"/>
          <w:shd w:val="clear" w:color="auto" w:fill="FFFFFF"/>
          <w:lang w:val="en-US" w:eastAsia="zh-CN"/>
        </w:rPr>
        <w:t xml:space="preserve">                                     年     月     日</w:t>
      </w:r>
    </w:p>
    <w:p w14:paraId="7769A1D9">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hAnsi="宋体" w:cs="宋体"/>
          <w:color w:val="auto"/>
          <w:sz w:val="28"/>
          <w:szCs w:val="28"/>
          <w:highlight w:val="none"/>
        </w:rPr>
      </w:pPr>
    </w:p>
    <w:p w14:paraId="7EFBA590">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hAnsi="宋体" w:cs="宋体"/>
          <w:color w:val="auto"/>
          <w:sz w:val="28"/>
          <w:szCs w:val="28"/>
          <w:highlight w:val="none"/>
        </w:rPr>
      </w:pPr>
    </w:p>
    <w:p w14:paraId="55A186FE">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hAnsi="宋体" w:cs="宋体"/>
          <w:color w:val="auto"/>
          <w:sz w:val="28"/>
          <w:szCs w:val="28"/>
          <w:highlight w:val="none"/>
        </w:rPr>
      </w:pPr>
    </w:p>
    <w:p w14:paraId="7A9E9A68">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hAnsi="宋体" w:cs="宋体"/>
          <w:color w:val="auto"/>
          <w:sz w:val="28"/>
          <w:szCs w:val="28"/>
          <w:highlight w:val="none"/>
        </w:rPr>
      </w:pPr>
    </w:p>
    <w:p w14:paraId="6D7009C7">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hAnsi="宋体" w:cs="宋体"/>
          <w:color w:val="auto"/>
          <w:sz w:val="28"/>
          <w:szCs w:val="28"/>
          <w:highlight w:val="none"/>
        </w:rPr>
      </w:pPr>
    </w:p>
    <w:p w14:paraId="222FFED0">
      <w:pPr>
        <w:pageBreakBefore w:val="0"/>
        <w:numPr>
          <w:ilvl w:val="0"/>
          <w:numId w:val="0"/>
        </w:numPr>
        <w:tabs>
          <w:tab w:val="left" w:pos="6300"/>
        </w:tabs>
        <w:kinsoku/>
        <w:wordWrap/>
        <w:overflowPunct/>
        <w:topLinePunct w:val="0"/>
        <w:autoSpaceDE/>
        <w:autoSpaceDN/>
        <w:bidi w:val="0"/>
        <w:adjustRightInd/>
        <w:snapToGrid w:val="0"/>
        <w:spacing w:line="500" w:lineRule="exact"/>
        <w:ind w:leftChars="200"/>
        <w:textAlignment w:val="auto"/>
        <w:outlineLvl w:val="9"/>
        <w:rPr>
          <w:rFonts w:hint="eastAsia" w:hAnsi="宋体" w:cs="宋体"/>
          <w:color w:val="auto"/>
          <w:sz w:val="28"/>
          <w:szCs w:val="28"/>
          <w:highlight w:val="none"/>
          <w:lang w:val="en-US" w:eastAsia="zh-CN"/>
        </w:rPr>
        <w:sectPr>
          <w:pgSz w:w="11907" w:h="16840"/>
          <w:pgMar w:top="1440" w:right="1275" w:bottom="993" w:left="1134" w:header="851" w:footer="777" w:gutter="0"/>
          <w:cols w:space="720" w:num="1"/>
          <w:docGrid w:linePitch="312" w:charSpace="0"/>
        </w:sectPr>
      </w:pPr>
    </w:p>
    <w:p w14:paraId="5D588C8C">
      <w:pPr>
        <w:pageBreakBefore w:val="0"/>
        <w:numPr>
          <w:ilvl w:val="0"/>
          <w:numId w:val="0"/>
        </w:numPr>
        <w:tabs>
          <w:tab w:val="left" w:pos="6300"/>
        </w:tabs>
        <w:kinsoku/>
        <w:wordWrap/>
        <w:overflowPunct/>
        <w:topLinePunct w:val="0"/>
        <w:autoSpaceDE/>
        <w:autoSpaceDN/>
        <w:bidi w:val="0"/>
        <w:adjustRightInd/>
        <w:snapToGrid w:val="0"/>
        <w:spacing w:line="500" w:lineRule="exact"/>
        <w:ind w:leftChars="200"/>
        <w:textAlignment w:val="auto"/>
        <w:outlineLvl w:val="9"/>
        <w:rPr>
          <w:rFonts w:hint="eastAsia" w:hAnsi="宋体" w:cs="宋体"/>
          <w:color w:val="auto"/>
          <w:sz w:val="28"/>
          <w:szCs w:val="28"/>
          <w:highlight w:val="none"/>
          <w:lang w:eastAsia="zh-CN"/>
        </w:rPr>
      </w:pPr>
      <w:r>
        <w:rPr>
          <w:rFonts w:hint="eastAsia" w:hAnsi="宋体" w:cs="宋体"/>
          <w:color w:val="auto"/>
          <w:sz w:val="28"/>
          <w:szCs w:val="28"/>
          <w:highlight w:val="none"/>
          <w:lang w:val="en-US" w:eastAsia="zh-CN"/>
        </w:rPr>
        <w:t>（4）其他证明材料和文件（如有）</w:t>
      </w:r>
    </w:p>
    <w:p w14:paraId="6EAA1E51">
      <w:pPr>
        <w:pageBreakBefore w:val="0"/>
        <w:tabs>
          <w:tab w:val="left" w:pos="6300"/>
        </w:tabs>
        <w:kinsoku/>
        <w:wordWrap/>
        <w:overflowPunct/>
        <w:topLinePunct w:val="0"/>
        <w:autoSpaceDE/>
        <w:autoSpaceDN/>
        <w:bidi w:val="0"/>
        <w:adjustRightInd/>
        <w:snapToGrid w:val="0"/>
        <w:spacing w:line="360" w:lineRule="auto"/>
        <w:ind w:firstLine="570"/>
        <w:jc w:val="left"/>
        <w:textAlignment w:val="auto"/>
        <w:outlineLvl w:val="9"/>
        <w:rPr>
          <w:rFonts w:hAnsi="宋体" w:cs="宋体"/>
          <w:color w:val="auto"/>
          <w:sz w:val="28"/>
          <w:szCs w:val="28"/>
          <w:highlight w:val="none"/>
        </w:rPr>
      </w:pPr>
    </w:p>
    <w:p w14:paraId="3B324C3B">
      <w:pPr>
        <w:pageBreakBefore w:val="0"/>
        <w:tabs>
          <w:tab w:val="left" w:pos="6300"/>
        </w:tabs>
        <w:kinsoku/>
        <w:wordWrap/>
        <w:overflowPunct/>
        <w:topLinePunct w:val="0"/>
        <w:autoSpaceDE/>
        <w:autoSpaceDN/>
        <w:bidi w:val="0"/>
        <w:adjustRightInd/>
        <w:snapToGrid w:val="0"/>
        <w:spacing w:line="360" w:lineRule="auto"/>
        <w:ind w:firstLine="570"/>
        <w:jc w:val="left"/>
        <w:textAlignment w:val="auto"/>
        <w:outlineLvl w:val="9"/>
        <w:rPr>
          <w:rFonts w:hAnsi="宋体" w:cs="宋体"/>
          <w:color w:val="auto"/>
          <w:sz w:val="28"/>
          <w:szCs w:val="28"/>
          <w:highlight w:val="none"/>
        </w:rPr>
      </w:pPr>
    </w:p>
    <w:p w14:paraId="3AF08494">
      <w:pPr>
        <w:pageBreakBefore w:val="0"/>
        <w:tabs>
          <w:tab w:val="left" w:pos="6300"/>
        </w:tabs>
        <w:kinsoku/>
        <w:wordWrap/>
        <w:overflowPunct/>
        <w:topLinePunct w:val="0"/>
        <w:autoSpaceDE/>
        <w:autoSpaceDN/>
        <w:bidi w:val="0"/>
        <w:adjustRightInd/>
        <w:snapToGrid w:val="0"/>
        <w:spacing w:line="360" w:lineRule="auto"/>
        <w:ind w:firstLine="570"/>
        <w:jc w:val="left"/>
        <w:textAlignment w:val="auto"/>
        <w:outlineLvl w:val="9"/>
        <w:rPr>
          <w:rFonts w:hAnsi="宋体" w:cs="宋体"/>
          <w:color w:val="auto"/>
          <w:sz w:val="28"/>
          <w:szCs w:val="28"/>
          <w:highlight w:val="none"/>
        </w:rPr>
      </w:pPr>
    </w:p>
    <w:p w14:paraId="130FD771">
      <w:pPr>
        <w:pageBreakBefore w:val="0"/>
        <w:tabs>
          <w:tab w:val="left" w:pos="6300"/>
        </w:tabs>
        <w:kinsoku/>
        <w:wordWrap/>
        <w:overflowPunct/>
        <w:topLinePunct w:val="0"/>
        <w:autoSpaceDE/>
        <w:autoSpaceDN/>
        <w:bidi w:val="0"/>
        <w:adjustRightInd/>
        <w:snapToGrid w:val="0"/>
        <w:spacing w:line="360" w:lineRule="auto"/>
        <w:ind w:firstLine="570"/>
        <w:jc w:val="left"/>
        <w:textAlignment w:val="auto"/>
        <w:outlineLvl w:val="9"/>
        <w:rPr>
          <w:rFonts w:hAnsi="宋体" w:cs="宋体"/>
          <w:color w:val="auto"/>
          <w:sz w:val="28"/>
          <w:szCs w:val="28"/>
          <w:highlight w:val="none"/>
        </w:rPr>
      </w:pPr>
    </w:p>
    <w:p w14:paraId="561BCB48">
      <w:pPr>
        <w:pageBreakBefore w:val="0"/>
        <w:tabs>
          <w:tab w:val="left" w:pos="6300"/>
        </w:tabs>
        <w:kinsoku/>
        <w:wordWrap/>
        <w:overflowPunct/>
        <w:topLinePunct w:val="0"/>
        <w:autoSpaceDE/>
        <w:autoSpaceDN/>
        <w:bidi w:val="0"/>
        <w:adjustRightInd/>
        <w:snapToGrid w:val="0"/>
        <w:spacing w:line="360" w:lineRule="auto"/>
        <w:ind w:firstLine="570"/>
        <w:jc w:val="left"/>
        <w:textAlignment w:val="auto"/>
        <w:outlineLvl w:val="9"/>
        <w:rPr>
          <w:rFonts w:hAnsi="宋体" w:cs="宋体"/>
          <w:color w:val="auto"/>
          <w:sz w:val="28"/>
          <w:szCs w:val="28"/>
          <w:highlight w:val="none"/>
        </w:rPr>
      </w:pPr>
    </w:p>
    <w:p w14:paraId="11C58FAF">
      <w:pPr>
        <w:pageBreakBefore w:val="0"/>
        <w:tabs>
          <w:tab w:val="left" w:pos="6300"/>
        </w:tabs>
        <w:kinsoku/>
        <w:wordWrap/>
        <w:overflowPunct/>
        <w:topLinePunct w:val="0"/>
        <w:autoSpaceDE/>
        <w:autoSpaceDN/>
        <w:bidi w:val="0"/>
        <w:adjustRightInd/>
        <w:snapToGrid w:val="0"/>
        <w:spacing w:line="360" w:lineRule="auto"/>
        <w:ind w:firstLine="570"/>
        <w:jc w:val="left"/>
        <w:textAlignment w:val="auto"/>
        <w:outlineLvl w:val="9"/>
        <w:rPr>
          <w:rFonts w:hAnsi="宋体" w:cs="宋体"/>
          <w:color w:val="auto"/>
          <w:sz w:val="28"/>
          <w:szCs w:val="28"/>
          <w:highlight w:val="none"/>
        </w:rPr>
      </w:pPr>
    </w:p>
    <w:p w14:paraId="23A5F820">
      <w:pPr>
        <w:pageBreakBefore w:val="0"/>
        <w:tabs>
          <w:tab w:val="left" w:pos="6300"/>
        </w:tabs>
        <w:kinsoku/>
        <w:wordWrap/>
        <w:overflowPunct/>
        <w:topLinePunct w:val="0"/>
        <w:autoSpaceDE/>
        <w:autoSpaceDN/>
        <w:bidi w:val="0"/>
        <w:adjustRightInd/>
        <w:snapToGrid w:val="0"/>
        <w:spacing w:line="360" w:lineRule="auto"/>
        <w:jc w:val="center"/>
        <w:textAlignment w:val="auto"/>
        <w:outlineLvl w:val="9"/>
        <w:rPr>
          <w:rFonts w:hAnsi="宋体" w:cs="宋体"/>
          <w:color w:val="auto"/>
          <w:sz w:val="28"/>
          <w:szCs w:val="28"/>
          <w:highlight w:val="none"/>
        </w:rPr>
      </w:pPr>
      <w:r>
        <w:rPr>
          <w:rFonts w:hint="eastAsia" w:hAnsi="宋体" w:cs="宋体"/>
          <w:color w:val="auto"/>
          <w:sz w:val="28"/>
          <w:szCs w:val="28"/>
          <w:highlight w:val="none"/>
        </w:rPr>
        <w:t>（结束）</w:t>
      </w:r>
    </w:p>
    <w:p w14:paraId="6EAF8921">
      <w:pPr>
        <w:rPr>
          <w:color w:val="auto"/>
          <w:highlight w:val="none"/>
        </w:rPr>
      </w:pPr>
    </w:p>
    <w:sectPr>
      <w:headerReference r:id="rId5" w:type="default"/>
      <w:footerReference r:id="rId6"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AB45">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b/>
        <w:kern w:val="2"/>
        <w:sz w:val="24"/>
        <w:szCs w:val="24"/>
        <w:lang w:val="en-US" w:eastAsia="zh-CN" w:bidi="ar-SA"/>
      </w:rPr>
      <w:fldChar w:fldCharType="begin"/>
    </w:r>
    <w:r>
      <w:rPr>
        <w:rFonts w:ascii="Times New Roman" w:hAnsi="Times New Roman" w:eastAsia="宋体" w:cs="Times New Roman"/>
        <w:b/>
        <w:kern w:val="2"/>
        <w:sz w:val="18"/>
        <w:szCs w:val="18"/>
        <w:lang w:val="en-US" w:eastAsia="zh-CN" w:bidi="ar-SA"/>
      </w:rPr>
      <w:instrText xml:space="preserve">PAGE</w:instrText>
    </w:r>
    <w:r>
      <w:rPr>
        <w:rFonts w:ascii="Times New Roman" w:hAnsi="Times New Roman" w:eastAsia="宋体" w:cs="Times New Roman"/>
        <w:b/>
        <w:kern w:val="2"/>
        <w:sz w:val="24"/>
        <w:szCs w:val="24"/>
        <w:lang w:val="en-US" w:eastAsia="zh-CN" w:bidi="ar-SA"/>
      </w:rPr>
      <w:fldChar w:fldCharType="separate"/>
    </w:r>
    <w:r>
      <w:rPr>
        <w:rFonts w:ascii="Times New Roman" w:hAnsi="Times New Roman" w:eastAsia="宋体" w:cs="Times New Roman"/>
        <w:b/>
        <w:kern w:val="2"/>
        <w:sz w:val="18"/>
        <w:szCs w:val="18"/>
        <w:lang w:val="en-US" w:eastAsia="zh-CN" w:bidi="ar-SA"/>
      </w:rPr>
      <w:t>5</w:t>
    </w:r>
    <w:r>
      <w:rPr>
        <w:rFonts w:ascii="Times New Roman" w:hAnsi="Times New Roman" w:eastAsia="宋体" w:cs="Times New Roman"/>
        <w:b/>
        <w:kern w:val="2"/>
        <w:sz w:val="24"/>
        <w:szCs w:val="24"/>
        <w:lang w:val="en-US" w:eastAsia="zh-CN" w:bidi="ar-SA"/>
      </w:rPr>
      <w:fldChar w:fldCharType="end"/>
    </w:r>
    <w:r>
      <w:rPr>
        <w:rFonts w:ascii="Times New Roman" w:hAnsi="Times New Roman" w:eastAsia="宋体" w:cs="Times New Roman"/>
        <w:kern w:val="2"/>
        <w:sz w:val="18"/>
        <w:szCs w:val="18"/>
        <w:lang w:val="zh-CN" w:eastAsia="zh-CN" w:bidi="ar-SA"/>
      </w:rPr>
      <w:t xml:space="preserve"> / </w:t>
    </w:r>
    <w:r>
      <w:rPr>
        <w:rFonts w:ascii="Times New Roman" w:hAnsi="Times New Roman" w:eastAsia="宋体" w:cs="Times New Roman"/>
        <w:b/>
        <w:kern w:val="2"/>
        <w:sz w:val="24"/>
        <w:szCs w:val="24"/>
        <w:lang w:val="en-US" w:eastAsia="zh-CN" w:bidi="ar-SA"/>
      </w:rPr>
      <w:fldChar w:fldCharType="begin"/>
    </w:r>
    <w:r>
      <w:rPr>
        <w:rFonts w:ascii="Times New Roman" w:hAnsi="Times New Roman" w:eastAsia="宋体" w:cs="Times New Roman"/>
        <w:b/>
        <w:kern w:val="2"/>
        <w:sz w:val="18"/>
        <w:szCs w:val="18"/>
        <w:lang w:val="en-US" w:eastAsia="zh-CN" w:bidi="ar-SA"/>
      </w:rPr>
      <w:instrText xml:space="preserve">NUMPAGES</w:instrText>
    </w:r>
    <w:r>
      <w:rPr>
        <w:rFonts w:ascii="Times New Roman" w:hAnsi="Times New Roman" w:eastAsia="宋体" w:cs="Times New Roman"/>
        <w:b/>
        <w:kern w:val="2"/>
        <w:sz w:val="24"/>
        <w:szCs w:val="24"/>
        <w:lang w:val="en-US" w:eastAsia="zh-CN" w:bidi="ar-SA"/>
      </w:rPr>
      <w:fldChar w:fldCharType="separate"/>
    </w:r>
    <w:r>
      <w:rPr>
        <w:rFonts w:ascii="Times New Roman" w:hAnsi="Times New Roman" w:eastAsia="宋体" w:cs="Times New Roman"/>
        <w:b/>
        <w:kern w:val="2"/>
        <w:sz w:val="18"/>
        <w:szCs w:val="18"/>
        <w:lang w:val="en-US" w:eastAsia="zh-CN" w:bidi="ar-SA"/>
      </w:rPr>
      <w:t>31</w:t>
    </w:r>
    <w:r>
      <w:rPr>
        <w:rFonts w:ascii="Times New Roman" w:hAnsi="Times New Roman" w:eastAsia="宋体" w:cs="Times New Roman"/>
        <w:b/>
        <w:kern w:val="2"/>
        <w:sz w:val="24"/>
        <w:szCs w:val="24"/>
        <w:lang w:val="en-US" w:eastAsia="zh-CN" w:bidi="ar-SA"/>
      </w:rPr>
      <w:fldChar w:fldCharType="end"/>
    </w:r>
  </w:p>
  <w:p w14:paraId="7FAD11DD">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EF32">
    <w:pPr>
      <w:pStyle w:val="11"/>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0810BE5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FED8">
    <w:pPr>
      <w:widowControl w:val="0"/>
      <w:pBdr>
        <w:bottom w:val="single" w:color="auto" w:sz="6" w:space="1"/>
      </w:pBdr>
      <w:tabs>
        <w:tab w:val="center" w:pos="4153"/>
        <w:tab w:val="right" w:pos="8306"/>
      </w:tabs>
      <w:snapToGrid w:val="0"/>
      <w:jc w:val="left"/>
      <w:rPr>
        <w:rFonts w:hint="eastAsia"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重庆医科大学附属口腔医院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7BDB">
    <w:pPr>
      <w:pStyle w:val="12"/>
      <w:jc w:val="left"/>
      <w:rPr>
        <w:rFonts w:hint="eastAsia" w:eastAsia="宋体"/>
        <w:lang w:eastAsia="zh-CN"/>
      </w:rPr>
    </w:pPr>
    <w:r>
      <w:rPr>
        <w:rFonts w:hint="eastAsia"/>
      </w:rPr>
      <w:t xml:space="preserve">重庆医科大学附属口腔医院                                                                  </w:t>
    </w:r>
    <w:r>
      <w:rPr>
        <w:rFonts w:hint="eastAsia"/>
        <w:lang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F9DFD"/>
    <w:multiLevelType w:val="singleLevel"/>
    <w:tmpl w:val="822F9DFD"/>
    <w:lvl w:ilvl="0" w:tentative="0">
      <w:start w:val="2"/>
      <w:numFmt w:val="chineseCounting"/>
      <w:suff w:val="nothing"/>
      <w:lvlText w:val="（%1）"/>
      <w:lvlJc w:val="left"/>
      <w:rPr>
        <w:rFonts w:hint="eastAsia"/>
      </w:rPr>
    </w:lvl>
  </w:abstractNum>
  <w:abstractNum w:abstractNumId="1">
    <w:nsid w:val="FF07E87A"/>
    <w:multiLevelType w:val="singleLevel"/>
    <w:tmpl w:val="FF07E87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4062942-362c-48ca-9f40-631b0aceedbd"/>
  </w:docVars>
  <w:rsids>
    <w:rsidRoot w:val="00000000"/>
    <w:rsid w:val="1BB34322"/>
    <w:rsid w:val="3040117F"/>
    <w:rsid w:val="30C25C1B"/>
    <w:rsid w:val="3E743A37"/>
    <w:rsid w:val="49E8315B"/>
    <w:rsid w:val="4A2C089A"/>
    <w:rsid w:val="51E1497B"/>
    <w:rsid w:val="7CB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9"/>
    <w:qFormat/>
    <w:uiPriority w:val="0"/>
    <w:pPr>
      <w:keepNext/>
      <w:keepLines/>
      <w:jc w:val="left"/>
      <w:outlineLvl w:val="1"/>
    </w:pPr>
    <w:rPr>
      <w:rFonts w:ascii="Arial" w:hAnsi="Arial"/>
      <w:bCs/>
      <w:kern w:val="2"/>
      <w:sz w:val="28"/>
      <w:szCs w:val="32"/>
    </w:rPr>
  </w:style>
  <w:style w:type="paragraph" w:styleId="5">
    <w:name w:val="heading 3"/>
    <w:basedOn w:val="1"/>
    <w:next w:val="1"/>
    <w:qFormat/>
    <w:uiPriority w:val="0"/>
    <w:pPr>
      <w:keepNext/>
      <w:keepLines/>
      <w:spacing w:beforeLines="50"/>
      <w:outlineLvl w:val="2"/>
    </w:pPr>
    <w:rPr>
      <w:rFonts w:ascii="Times New Roman"/>
      <w:bCs/>
      <w:kern w:val="2"/>
      <w:sz w:val="24"/>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420" w:firstLineChars="200"/>
    </w:pPr>
    <w:rPr>
      <w:rFonts w:ascii="Times New Roman"/>
      <w:kern w:val="2"/>
      <w:sz w:val="21"/>
      <w:szCs w:val="24"/>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customStyle="1" w:styleId="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Plain Text"/>
    <w:basedOn w:val="1"/>
    <w:qFormat/>
    <w:uiPriority w:val="99"/>
    <w:rPr>
      <w:rFonts w:hAnsi="Courier New"/>
      <w:kern w:val="2"/>
      <w:sz w:val="21"/>
      <w:szCs w:val="21"/>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rPr>
  </w:style>
  <w:style w:type="paragraph" w:styleId="14">
    <w:name w:val="toc 2"/>
    <w:basedOn w:val="1"/>
    <w:next w:val="1"/>
    <w:qFormat/>
    <w:uiPriority w:val="39"/>
    <w:pPr>
      <w:spacing w:line="312" w:lineRule="auto"/>
      <w:ind w:left="420"/>
      <w:jc w:val="right"/>
    </w:pPr>
    <w:rPr>
      <w:rFonts w:ascii="仿宋_GB2312" w:eastAsia="仿宋_GB2312"/>
      <w:bCs/>
      <w:smallCaps/>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qFormat/>
    <w:uiPriority w:val="0"/>
    <w:rPr>
      <w:sz w:val="21"/>
      <w:szCs w:val="21"/>
    </w:rPr>
  </w:style>
  <w:style w:type="character" w:customStyle="1" w:styleId="19">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10957</Words>
  <Characters>11225</Characters>
  <Lines>0</Lines>
  <Paragraphs>0</Paragraphs>
  <TotalTime>2</TotalTime>
  <ScaleCrop>false</ScaleCrop>
  <LinksUpToDate>false</LinksUpToDate>
  <CharactersWithSpaces>12058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2025-04-02T02:27:00Z</dcterms:created>
  <dc:creator>Administrator</dc:creator>
  <cp:lastModifiedBy>朱建英</cp:lastModifiedBy>
  <dcterms:modified xsi:type="dcterms:W3CDTF">2025-04-07T02:31:34Z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eyJoZGlkIjoiYzFhMjdlY2VhMzc5ODU2ZWYwOGYwODNjNGYwMTFlZjIiLCJ1c2VySWQiOiIxNDc4MjUzNzQyIn0=</vt:lpwstr>
  </property>
  <property fmtid="{D5CDD505-2E9C-101B-9397-08002B2CF9AE}" pid="4" name="ICV">
    <vt:lpwstr>B7F12C8EC9DD44C58BD9DB6369163A6C_13</vt:lpwstr>
  </property>
</Properties>
</file>