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w:t>
      </w:r>
      <w:r>
        <w:rPr>
          <w:rFonts w:hint="eastAsia" w:cs="Tahoma" w:asciiTheme="minorEastAsia" w:hAnsiTheme="minorEastAsia"/>
          <w:b/>
          <w:color w:val="333333"/>
          <w:sz w:val="28"/>
          <w:szCs w:val="28"/>
          <w:shd w:val="clear" w:color="auto" w:fill="FFFFFF"/>
          <w:lang w:eastAsia="zh-CN"/>
        </w:rPr>
        <w:t>需求</w:t>
      </w:r>
      <w:r>
        <w:rPr>
          <w:rFonts w:hint="eastAsia" w:cs="Tahoma" w:asciiTheme="minorEastAsia" w:hAnsiTheme="minorEastAsia"/>
          <w:b/>
          <w:color w:val="333333"/>
          <w:sz w:val="28"/>
          <w:szCs w:val="28"/>
          <w:shd w:val="clear" w:color="auto" w:fill="FFFFFF"/>
        </w:rPr>
        <w:t>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11</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17</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lang w:val="en-US" w:eastAsia="zh-CN"/>
        </w:rPr>
        <w:t>XXXX</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lang w:val="en-US" w:eastAsia="zh-CN"/>
        </w:rPr>
        <w:t>XXXXXX</w:t>
      </w:r>
      <w:r>
        <w:rPr>
          <w:rFonts w:hint="eastAsia" w:cs="Tahoma" w:asciiTheme="minorEastAsia" w:hAnsiTheme="minorEastAsia"/>
          <w:b/>
          <w:color w:val="333333"/>
          <w:sz w:val="28"/>
          <w:szCs w:val="28"/>
          <w:highlight w:val="none"/>
          <w:shd w:val="clear" w:color="auto" w:fill="FFFFFF"/>
        </w:rPr>
        <w:t>报价表》。</w:t>
      </w:r>
    </w:p>
    <w:p>
      <w:pPr>
        <w:rPr>
          <w:rFonts w:hint="eastAsia"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w:t>
      </w:r>
      <w:r>
        <w:rPr>
          <w:rFonts w:hint="eastAsia" w:cs="Tahoma" w:asciiTheme="minorEastAsia" w:hAnsiTheme="minorEastAsia"/>
          <w:b/>
          <w:color w:val="333333"/>
          <w:sz w:val="28"/>
          <w:szCs w:val="28"/>
          <w:highlight w:val="none"/>
          <w:shd w:val="clear" w:color="auto" w:fill="FFFFFF"/>
          <w:lang w:val="en-US" w:eastAsia="zh-CN"/>
        </w:rPr>
        <w:t>邹</w:t>
      </w:r>
      <w:r>
        <w:rPr>
          <w:rFonts w:hint="eastAsia" w:cs="Tahoma" w:asciiTheme="minorEastAsia" w:hAnsiTheme="minorEastAsia"/>
          <w:b/>
          <w:color w:val="333333"/>
          <w:sz w:val="28"/>
          <w:szCs w:val="28"/>
          <w:highlight w:val="none"/>
          <w:shd w:val="clear" w:color="auto" w:fill="FFFFFF"/>
        </w:rPr>
        <w:t>老师023-88860001,技术联系人:</w:t>
      </w:r>
      <w:r>
        <w:rPr>
          <w:rFonts w:hint="eastAsia" w:cs="Tahoma" w:asciiTheme="minorEastAsia" w:hAnsiTheme="minorEastAsia"/>
          <w:b/>
          <w:color w:val="333333"/>
          <w:sz w:val="28"/>
          <w:szCs w:val="28"/>
          <w:highlight w:val="none"/>
          <w:shd w:val="clear" w:color="auto" w:fill="FFFFFF"/>
          <w:lang w:val="en-US" w:eastAsia="zh-CN"/>
        </w:rPr>
        <w:t>郑</w:t>
      </w:r>
      <w:r>
        <w:rPr>
          <w:rFonts w:hint="eastAsia" w:cs="Tahoma" w:asciiTheme="minorEastAsia" w:hAnsiTheme="minorEastAsia"/>
          <w:b/>
          <w:color w:val="333333"/>
          <w:sz w:val="28"/>
          <w:szCs w:val="28"/>
          <w:highlight w:val="none"/>
          <w:shd w:val="clear" w:color="auto" w:fill="FFFFFF"/>
        </w:rPr>
        <w:t>老师023-</w:t>
      </w:r>
      <w:r>
        <w:rPr>
          <w:rFonts w:hint="eastAsia" w:cs="Tahoma" w:asciiTheme="minorEastAsia" w:hAnsiTheme="minorEastAsia"/>
          <w:b/>
          <w:color w:val="333333"/>
          <w:sz w:val="28"/>
          <w:szCs w:val="28"/>
          <w:highlight w:val="none"/>
          <w:shd w:val="clear" w:color="auto" w:fill="FFFFFF"/>
          <w:lang w:val="en-US" w:eastAsia="zh-CN"/>
        </w:rPr>
        <w:t>88602348</w:t>
      </w:r>
      <w:r>
        <w:rPr>
          <w:rFonts w:hint="eastAsia" w:cs="Tahoma" w:asciiTheme="minorEastAsia" w:hAnsiTheme="minorEastAsia"/>
          <w:b/>
          <w:color w:val="333333"/>
          <w:sz w:val="28"/>
          <w:szCs w:val="28"/>
          <w:shd w:val="clear" w:color="auto" w:fill="FFFFFF"/>
        </w:rPr>
        <w:t>。</w:t>
      </w:r>
    </w:p>
    <w:p>
      <w:pPr>
        <w:pStyle w:val="5"/>
      </w:pPr>
    </w:p>
    <w:p>
      <w:pPr>
        <w:jc w:val="center"/>
        <w:rPr>
          <w:b/>
          <w:color w:val="000000"/>
          <w:sz w:val="28"/>
          <w:szCs w:val="28"/>
        </w:rPr>
      </w:pPr>
      <w:r>
        <w:rPr>
          <w:rFonts w:hint="eastAsia" w:ascii="Calibri" w:hAnsi="Calibri" w:eastAsia="宋体" w:cs="Times New Roman"/>
          <w:b/>
          <w:color w:val="000000"/>
          <w:sz w:val="28"/>
          <w:szCs w:val="28"/>
          <w:lang w:val="en-US" w:eastAsia="zh-CN"/>
        </w:rPr>
        <w:t xml:space="preserve"> 高新区分门诊改造项目、九龙坡区分门诊改造项目、冉家坝院区特诊科提升改造项目监理服务</w:t>
      </w:r>
      <w:r>
        <w:rPr>
          <w:rFonts w:hint="eastAsia" w:ascii="Calibri" w:hAnsi="Calibri" w:eastAsia="宋体" w:cs="Times New Roman"/>
          <w:b/>
          <w:color w:val="000000"/>
          <w:sz w:val="28"/>
          <w:szCs w:val="28"/>
        </w:rPr>
        <w:t>采购项目</w:t>
      </w:r>
    </w:p>
    <w:tbl>
      <w:tblPr>
        <w:tblStyle w:val="1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w:t>
            </w:r>
            <w:r>
              <w:rPr>
                <w:rFonts w:hint="eastAsia" w:ascii="宋体" w:hAnsi="宋体" w:eastAsia="宋体" w:cs="宋体"/>
                <w:sz w:val="24"/>
                <w:szCs w:val="24"/>
                <w:lang w:val="en-US" w:eastAsia="zh-CN"/>
              </w:rPr>
              <w:t>费率</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ascii="宋体" w:hAnsi="宋体" w:eastAsia="宋体" w:cs="宋体"/>
                <w:sz w:val="24"/>
                <w:szCs w:val="24"/>
              </w:rPr>
              <w:t>报价</w:t>
            </w:r>
            <w:r>
              <w:rPr>
                <w:rFonts w:hint="eastAsia" w:ascii="宋体" w:hAnsi="宋体" w:eastAsia="宋体" w:cs="宋体"/>
                <w:sz w:val="24"/>
                <w:szCs w:val="24"/>
                <w:lang w:val="en-US" w:eastAsia="zh-CN"/>
              </w:rPr>
              <w:t>人结合自身情况报包干费率，以竣工结算总金额为基准</w:t>
            </w: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项目技术</w:t>
            </w:r>
            <w:r>
              <w:rPr>
                <w:rFonts w:hint="eastAsia" w:ascii="宋体" w:hAnsi="宋体" w:eastAsia="宋体" w:cs="Times New Roman"/>
                <w:b/>
                <w:sz w:val="24"/>
                <w:szCs w:val="24"/>
                <w:lang w:eastAsia="zh-CN"/>
              </w:rPr>
              <w:t>及</w:t>
            </w:r>
            <w:r>
              <w:rPr>
                <w:rFonts w:hint="eastAsia" w:ascii="宋体" w:hAnsi="宋体" w:eastAsia="宋体" w:cs="Times New Roman"/>
                <w:b/>
                <w:sz w:val="24"/>
                <w:szCs w:val="24"/>
              </w:rPr>
              <w:t>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见附件</w:t>
            </w:r>
          </w:p>
        </w:tc>
        <w:tc>
          <w:tcPr>
            <w:tcW w:w="1701" w:type="dxa"/>
          </w:tcPr>
          <w:p>
            <w:pPr>
              <w:spacing w:line="276" w:lineRule="auto"/>
              <w:jc w:val="left"/>
              <w:rPr>
                <w:rFonts w:ascii="宋体" w:hAnsi="宋体"/>
                <w:b/>
                <w:sz w:val="24"/>
                <w:szCs w:val="24"/>
              </w:rPr>
            </w:pPr>
          </w:p>
        </w:tc>
      </w:tr>
    </w:tbl>
    <w:p>
      <w:pPr>
        <w:jc w:val="left"/>
        <w:rPr>
          <w:b/>
          <w:color w:val="FF0000"/>
          <w:sz w:val="28"/>
          <w:szCs w:val="28"/>
        </w:rPr>
      </w:pPr>
    </w:p>
    <w:p>
      <w:pPr>
        <w:jc w:val="left"/>
        <w:rPr>
          <w:rFonts w:hint="eastAsia"/>
          <w:b/>
          <w:color w:val="000000" w:themeColor="text1"/>
          <w:sz w:val="28"/>
          <w:szCs w:val="28"/>
          <w:lang w:eastAsia="zh-CN"/>
          <w14:textFill>
            <w14:solidFill>
              <w14:schemeClr w14:val="tx1"/>
            </w14:solidFill>
          </w14:textFill>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附件：</w:t>
      </w:r>
    </w:p>
    <w:p>
      <w:pPr>
        <w:pStyle w:val="2"/>
        <w:rPr>
          <w:rFonts w:hint="eastAsia" w:eastAsia="仿宋"/>
          <w:lang w:eastAsia="zh-CN"/>
        </w:rPr>
      </w:pPr>
      <w:bookmarkStart w:id="0" w:name="_Toc98942871"/>
      <w:bookmarkStart w:id="1" w:name="_Toc19113855"/>
      <w:r>
        <w:rPr>
          <w:rFonts w:hint="eastAsia"/>
        </w:rPr>
        <w:t xml:space="preserve">第一篇 </w:t>
      </w:r>
      <w:bookmarkEnd w:id="0"/>
      <w:bookmarkEnd w:id="1"/>
      <w:r>
        <w:rPr>
          <w:rFonts w:hint="eastAsia"/>
          <w:lang w:eastAsia="zh-CN"/>
        </w:rPr>
        <w:t>项目基本情况及资</w:t>
      </w:r>
      <w:r>
        <w:rPr>
          <w:rFonts w:hint="eastAsia"/>
          <w:lang w:val="en-US" w:eastAsia="zh-CN"/>
        </w:rPr>
        <w:t>质</w:t>
      </w:r>
      <w:r>
        <w:rPr>
          <w:rFonts w:hint="eastAsia"/>
          <w:lang w:eastAsia="zh-CN"/>
        </w:rPr>
        <w:t>要求</w:t>
      </w:r>
    </w:p>
    <w:p>
      <w:pPr>
        <w:pStyle w:val="3"/>
        <w:rPr>
          <w:rFonts w:hint="eastAsia"/>
          <w:lang w:val="en-US" w:eastAsia="zh-CN"/>
        </w:rPr>
      </w:pPr>
      <w:bookmarkStart w:id="2" w:name="_Toc98942875"/>
    </w:p>
    <w:p>
      <w:pPr>
        <w:pStyle w:val="3"/>
      </w:pPr>
      <w:bookmarkStart w:id="3" w:name="OLE_LINK1"/>
      <w:r>
        <w:rPr>
          <w:rFonts w:hint="eastAsia"/>
          <w:lang w:val="en-US" w:eastAsia="zh-CN"/>
        </w:rPr>
        <w:t>一</w:t>
      </w:r>
      <w:r>
        <w:rPr>
          <w:rFonts w:hint="eastAsia"/>
        </w:rPr>
        <w:t>、</w:t>
      </w:r>
      <w:bookmarkEnd w:id="2"/>
      <w:r>
        <w:rPr>
          <w:rFonts w:hint="eastAsia" w:asciiTheme="minorEastAsia" w:hAnsiTheme="minorEastAsia"/>
          <w:b/>
          <w:bCs/>
          <w:color w:val="auto"/>
          <w:sz w:val="28"/>
          <w:szCs w:val="28"/>
          <w:lang w:val="en-US" w:eastAsia="zh-CN"/>
        </w:rPr>
        <w:t>项目基本情况</w:t>
      </w:r>
    </w:p>
    <w:p>
      <w:pPr>
        <w:spacing w:line="360" w:lineRule="auto"/>
        <w:ind w:firstLine="480"/>
        <w:jc w:val="left"/>
        <w:rPr>
          <w:rFonts w:hint="eastAsia" w:hAnsi="宋体" w:cs="宋体"/>
          <w:sz w:val="24"/>
          <w:szCs w:val="24"/>
          <w:lang w:val="en-US" w:eastAsia="zh-CN"/>
        </w:rPr>
      </w:pPr>
      <w:r>
        <w:rPr>
          <w:rFonts w:hint="eastAsia" w:hAnsi="宋体" w:cs="宋体"/>
          <w:sz w:val="24"/>
          <w:szCs w:val="24"/>
          <w:lang w:val="en-US" w:eastAsia="zh-CN"/>
        </w:rPr>
        <w:t>1、项目名称：高新区分门诊改造项目、九龙坡区分门诊改造项目、冉家坝院区特诊科提升改造项目监理服务。</w:t>
      </w:r>
    </w:p>
    <w:p>
      <w:pPr>
        <w:spacing w:line="360" w:lineRule="auto"/>
        <w:ind w:firstLine="480"/>
        <w:jc w:val="left"/>
        <w:rPr>
          <w:rFonts w:hint="eastAsia" w:hAnsi="宋体" w:cs="宋体"/>
          <w:sz w:val="24"/>
          <w:szCs w:val="24"/>
          <w:lang w:val="en-US" w:eastAsia="zh-CN"/>
        </w:rPr>
      </w:pPr>
      <w:r>
        <w:rPr>
          <w:rFonts w:hint="eastAsia" w:hAnsi="宋体" w:cs="宋体"/>
          <w:sz w:val="24"/>
          <w:szCs w:val="24"/>
          <w:lang w:val="en-US" w:eastAsia="zh-CN"/>
        </w:rPr>
        <w:t>2、选取人：重庆医科大学附属口腔医院。</w:t>
      </w:r>
    </w:p>
    <w:p>
      <w:pPr>
        <w:spacing w:line="360" w:lineRule="auto"/>
        <w:ind w:firstLine="480"/>
        <w:jc w:val="left"/>
        <w:rPr>
          <w:rFonts w:hint="eastAsia" w:hAnsi="宋体" w:cs="宋体"/>
          <w:sz w:val="24"/>
          <w:szCs w:val="24"/>
          <w:lang w:val="en-US" w:eastAsia="zh-CN"/>
        </w:rPr>
      </w:pPr>
      <w:r>
        <w:rPr>
          <w:rFonts w:hint="eastAsia" w:hAnsi="宋体" w:cs="宋体"/>
          <w:sz w:val="24"/>
          <w:szCs w:val="24"/>
          <w:lang w:val="en-US" w:eastAsia="zh-CN"/>
        </w:rPr>
        <w:t>3、项目概况：</w:t>
      </w:r>
    </w:p>
    <w:p>
      <w:pPr>
        <w:spacing w:line="360" w:lineRule="auto"/>
        <w:ind w:firstLine="480"/>
        <w:jc w:val="left"/>
        <w:rPr>
          <w:rFonts w:hint="eastAsia" w:hAnsi="宋体" w:cs="宋体"/>
          <w:sz w:val="24"/>
          <w:szCs w:val="24"/>
          <w:lang w:val="en-US" w:eastAsia="zh-CN"/>
        </w:rPr>
      </w:pPr>
      <w:r>
        <w:rPr>
          <w:rFonts w:hint="eastAsia" w:hAnsi="宋体" w:cs="宋体"/>
          <w:sz w:val="24"/>
          <w:szCs w:val="24"/>
          <w:lang w:val="en-US" w:eastAsia="zh-CN"/>
        </w:rPr>
        <w:t>①高新区分门诊改造项目：位于大学城一处商圈内，建筑面积约961平方米，主要装修内容包括土建、水电、暖通、消防和医用气体（笑气、氧气）等。</w:t>
      </w:r>
    </w:p>
    <w:p>
      <w:pPr>
        <w:spacing w:line="360" w:lineRule="auto"/>
        <w:ind w:firstLine="480"/>
        <w:jc w:val="left"/>
        <w:rPr>
          <w:rFonts w:hint="eastAsia" w:hAnsi="宋体" w:cs="宋体"/>
          <w:sz w:val="24"/>
          <w:szCs w:val="24"/>
          <w:lang w:val="en-US" w:eastAsia="zh-CN"/>
        </w:rPr>
      </w:pPr>
      <w:r>
        <w:rPr>
          <w:rFonts w:hint="eastAsia" w:hAnsi="宋体" w:cs="宋体"/>
          <w:sz w:val="24"/>
          <w:szCs w:val="24"/>
          <w:lang w:val="en-US" w:eastAsia="zh-CN"/>
        </w:rPr>
        <w:t>②九龙坡区分门诊改造项目：位于杨家坪一处商圈内，建筑面积约1537平方米，主要装修内容包括土建、水电、暖通、消防和医用气体（笑气、氧气）等。</w:t>
      </w:r>
    </w:p>
    <w:p>
      <w:pPr>
        <w:spacing w:line="360" w:lineRule="auto"/>
        <w:ind w:firstLine="480"/>
        <w:jc w:val="left"/>
        <w:rPr>
          <w:rFonts w:hint="eastAsia" w:hAnsi="宋体" w:cs="宋体"/>
          <w:sz w:val="24"/>
          <w:szCs w:val="24"/>
          <w:lang w:val="en-US" w:eastAsia="zh-CN"/>
        </w:rPr>
      </w:pPr>
      <w:r>
        <w:rPr>
          <w:rFonts w:hint="eastAsia" w:hAnsi="宋体" w:cs="宋体"/>
          <w:sz w:val="24"/>
          <w:szCs w:val="24"/>
          <w:lang w:val="en-US" w:eastAsia="zh-CN"/>
        </w:rPr>
        <w:t>③冉家坝院区特诊科提升改造项目：位于渝北区松石北路426号，改造面积约2100平方米，主要内容包括土建、水电、暖通、消防等。</w:t>
      </w:r>
    </w:p>
    <w:p>
      <w:pPr>
        <w:spacing w:line="360" w:lineRule="auto"/>
        <w:ind w:firstLine="480"/>
        <w:jc w:val="left"/>
        <w:rPr>
          <w:rFonts w:hint="eastAsia" w:hAnsi="宋体" w:cs="宋体"/>
          <w:sz w:val="24"/>
          <w:szCs w:val="24"/>
          <w:lang w:val="en-US" w:eastAsia="zh-CN"/>
        </w:rPr>
      </w:pPr>
      <w:r>
        <w:rPr>
          <w:rFonts w:hint="eastAsia" w:hAnsi="宋体" w:cs="宋体"/>
          <w:sz w:val="24"/>
          <w:szCs w:val="24"/>
          <w:lang w:val="en-US" w:eastAsia="zh-CN"/>
        </w:rPr>
        <w:t>4、项目限额：</w:t>
      </w:r>
    </w:p>
    <w:p>
      <w:pPr>
        <w:spacing w:line="360" w:lineRule="auto"/>
        <w:ind w:firstLine="480"/>
        <w:jc w:val="left"/>
        <w:rPr>
          <w:rFonts w:hint="eastAsia" w:hAnsi="宋体" w:cs="宋体"/>
          <w:sz w:val="24"/>
          <w:szCs w:val="24"/>
          <w:lang w:val="en-US" w:eastAsia="zh-CN"/>
        </w:rPr>
      </w:pPr>
      <w:r>
        <w:rPr>
          <w:rFonts w:hint="eastAsia" w:hAnsi="宋体" w:cs="宋体"/>
          <w:sz w:val="24"/>
          <w:szCs w:val="24"/>
          <w:lang w:val="en-US" w:eastAsia="zh-CN"/>
        </w:rPr>
        <w:t>①高新区分门诊改造项目暂定建安费273万元。</w:t>
      </w:r>
    </w:p>
    <w:p>
      <w:pPr>
        <w:spacing w:line="360" w:lineRule="auto"/>
        <w:ind w:firstLine="480"/>
        <w:jc w:val="left"/>
        <w:rPr>
          <w:rFonts w:hint="eastAsia" w:hAnsi="宋体" w:cs="宋体"/>
          <w:sz w:val="24"/>
          <w:szCs w:val="24"/>
          <w:lang w:val="en-US" w:eastAsia="zh-CN"/>
        </w:rPr>
      </w:pPr>
      <w:r>
        <w:rPr>
          <w:rFonts w:hint="eastAsia" w:hAnsi="宋体" w:cs="宋体"/>
          <w:sz w:val="24"/>
          <w:szCs w:val="24"/>
          <w:lang w:val="en-US" w:eastAsia="zh-CN"/>
        </w:rPr>
        <w:t>②九龙坡区分门诊改造项目暂定建安费356万元。</w:t>
      </w:r>
    </w:p>
    <w:p>
      <w:pPr>
        <w:spacing w:line="360" w:lineRule="auto"/>
        <w:ind w:firstLine="480"/>
        <w:jc w:val="left"/>
        <w:rPr>
          <w:rFonts w:hint="eastAsia" w:hAnsi="宋体" w:cs="宋体"/>
          <w:sz w:val="24"/>
          <w:szCs w:val="24"/>
          <w:lang w:val="en-US" w:eastAsia="zh-CN"/>
        </w:rPr>
      </w:pPr>
      <w:r>
        <w:rPr>
          <w:rFonts w:hint="eastAsia" w:hAnsi="宋体" w:cs="宋体"/>
          <w:sz w:val="24"/>
          <w:szCs w:val="24"/>
          <w:lang w:val="en-US" w:eastAsia="zh-CN"/>
        </w:rPr>
        <w:t>③冉家坝院区特诊科提升改造项目暂定建安费365万元。</w:t>
      </w:r>
    </w:p>
    <w:p>
      <w:pPr>
        <w:numPr>
          <w:ilvl w:val="0"/>
          <w:numId w:val="1"/>
        </w:numPr>
        <w:spacing w:line="360" w:lineRule="auto"/>
        <w:ind w:firstLine="480"/>
        <w:jc w:val="left"/>
        <w:rPr>
          <w:rFonts w:hint="eastAsia" w:asciiTheme="minorEastAsia" w:hAnsiTheme="minorEastAsia" w:eastAsiaTheme="minorEastAsia" w:cstheme="minorBidi"/>
          <w:b/>
          <w:bCs/>
          <w:color w:val="auto"/>
          <w:kern w:val="2"/>
          <w:sz w:val="28"/>
          <w:szCs w:val="28"/>
          <w:lang w:val="en-US" w:eastAsia="zh-CN" w:bidi="ar-SA"/>
        </w:rPr>
      </w:pPr>
      <w:r>
        <w:rPr>
          <w:rFonts w:hint="eastAsia" w:asciiTheme="minorEastAsia" w:hAnsiTheme="minorEastAsia" w:eastAsiaTheme="minorEastAsia" w:cstheme="minorBidi"/>
          <w:b/>
          <w:bCs/>
          <w:color w:val="auto"/>
          <w:kern w:val="2"/>
          <w:sz w:val="28"/>
          <w:szCs w:val="28"/>
          <w:lang w:val="en-US" w:eastAsia="zh-CN" w:bidi="ar-SA"/>
        </w:rPr>
        <w:t>资质要求</w:t>
      </w:r>
    </w:p>
    <w:p>
      <w:pPr>
        <w:spacing w:line="360" w:lineRule="auto"/>
        <w:ind w:firstLine="480"/>
        <w:jc w:val="left"/>
        <w:rPr>
          <w:rFonts w:hint="eastAsia" w:hAnsi="宋体" w:cs="宋体"/>
          <w:sz w:val="24"/>
          <w:szCs w:val="24"/>
          <w:lang w:val="en-US" w:eastAsia="zh-CN"/>
        </w:rPr>
      </w:pPr>
      <w:r>
        <w:rPr>
          <w:rFonts w:hint="eastAsia" w:hAnsi="宋体" w:cs="宋体"/>
          <w:sz w:val="24"/>
          <w:szCs w:val="24"/>
          <w:lang w:val="en-US" w:eastAsia="zh-CN"/>
        </w:rPr>
        <w:t>1.一般资质条件</w:t>
      </w:r>
    </w:p>
    <w:p>
      <w:pPr>
        <w:spacing w:line="360" w:lineRule="auto"/>
        <w:ind w:firstLine="480"/>
        <w:jc w:val="left"/>
        <w:rPr>
          <w:rFonts w:hint="eastAsia" w:hAnsi="宋体" w:cs="宋体"/>
          <w:sz w:val="24"/>
          <w:szCs w:val="24"/>
          <w:lang w:val="en-US" w:eastAsia="zh-CN"/>
        </w:rPr>
      </w:pPr>
      <w:r>
        <w:rPr>
          <w:rFonts w:hint="eastAsia" w:hAnsi="宋体" w:cs="宋体"/>
          <w:sz w:val="24"/>
          <w:szCs w:val="24"/>
          <w:lang w:val="en-US" w:eastAsia="zh-CN"/>
        </w:rPr>
        <w:t>（1）竞选单位为中华人民共和国境内依法注册、具有独立法人资格，具有独立承担民事责任的能力，具备在有效期内的营业执照。【提供 “三证合一”的营业执照复印件并加盖鲜章】</w:t>
      </w:r>
    </w:p>
    <w:p>
      <w:pPr>
        <w:spacing w:line="360" w:lineRule="auto"/>
        <w:ind w:firstLine="480"/>
        <w:jc w:val="left"/>
        <w:rPr>
          <w:rFonts w:hint="eastAsia" w:hAnsi="宋体" w:cs="宋体"/>
          <w:sz w:val="24"/>
          <w:szCs w:val="24"/>
          <w:lang w:val="en-US" w:eastAsia="zh-CN"/>
        </w:rPr>
      </w:pPr>
      <w:r>
        <w:rPr>
          <w:rFonts w:hint="eastAsia" w:hAnsi="宋体" w:cs="宋体"/>
          <w:sz w:val="24"/>
          <w:szCs w:val="24"/>
          <w:lang w:val="en-US" w:eastAsia="zh-CN"/>
        </w:rPr>
        <w:t>（2）具有良好的商业信誉和健全的财务会计制度；</w:t>
      </w:r>
    </w:p>
    <w:p>
      <w:pPr>
        <w:spacing w:line="360" w:lineRule="auto"/>
        <w:ind w:firstLine="480"/>
        <w:jc w:val="left"/>
        <w:rPr>
          <w:rFonts w:hint="eastAsia" w:hAnsi="宋体" w:cs="宋体"/>
          <w:sz w:val="24"/>
          <w:szCs w:val="24"/>
          <w:lang w:val="en-US" w:eastAsia="zh-CN"/>
        </w:rPr>
      </w:pPr>
      <w:r>
        <w:rPr>
          <w:rFonts w:hint="eastAsia" w:hAnsi="宋体" w:cs="宋体"/>
          <w:sz w:val="24"/>
          <w:szCs w:val="24"/>
          <w:lang w:val="en-US" w:eastAsia="zh-CN"/>
        </w:rPr>
        <w:t>（3）具有履行合同所必需的设备和专业技术能力；</w:t>
      </w:r>
    </w:p>
    <w:p>
      <w:pPr>
        <w:spacing w:line="360" w:lineRule="auto"/>
        <w:ind w:firstLine="480"/>
        <w:jc w:val="left"/>
        <w:rPr>
          <w:rFonts w:hint="eastAsia" w:hAnsi="宋体" w:cs="宋体"/>
          <w:sz w:val="24"/>
          <w:szCs w:val="24"/>
          <w:lang w:val="en-US" w:eastAsia="zh-CN"/>
        </w:rPr>
      </w:pPr>
      <w:r>
        <w:rPr>
          <w:rFonts w:hint="eastAsia" w:hAnsi="宋体" w:cs="宋体"/>
          <w:sz w:val="24"/>
          <w:szCs w:val="24"/>
          <w:lang w:val="en-US" w:eastAsia="zh-CN"/>
        </w:rPr>
        <w:t>（4）有依法缴纳税收和社会保障资金的良好记录；</w:t>
      </w:r>
    </w:p>
    <w:p>
      <w:pPr>
        <w:spacing w:line="360" w:lineRule="auto"/>
        <w:ind w:firstLine="480"/>
        <w:jc w:val="left"/>
        <w:rPr>
          <w:rFonts w:hint="eastAsia" w:hAnsi="宋体" w:cs="宋体"/>
          <w:sz w:val="24"/>
          <w:szCs w:val="24"/>
          <w:lang w:val="en-US" w:eastAsia="zh-CN"/>
        </w:rPr>
      </w:pPr>
      <w:r>
        <w:rPr>
          <w:rFonts w:hint="eastAsia" w:hAnsi="宋体" w:cs="宋体"/>
          <w:sz w:val="24"/>
          <w:szCs w:val="24"/>
          <w:lang w:val="en-US" w:eastAsia="zh-CN"/>
        </w:rPr>
        <w:t>（5）参加政府采购活动前三年内，在经营活动中没有重大违法记录；</w:t>
      </w:r>
    </w:p>
    <w:p>
      <w:pPr>
        <w:spacing w:line="360" w:lineRule="auto"/>
        <w:ind w:firstLine="480"/>
        <w:jc w:val="left"/>
        <w:rPr>
          <w:rFonts w:hint="eastAsia" w:hAnsi="宋体" w:cs="宋体"/>
          <w:sz w:val="24"/>
          <w:szCs w:val="24"/>
          <w:lang w:val="en-US" w:eastAsia="zh-CN"/>
        </w:rPr>
      </w:pPr>
      <w:r>
        <w:rPr>
          <w:rFonts w:hint="eastAsia" w:hAnsi="宋体" w:cs="宋体"/>
          <w:sz w:val="24"/>
          <w:szCs w:val="24"/>
          <w:lang w:val="en-US" w:eastAsia="zh-CN"/>
        </w:rPr>
        <w:t>（6）法律、行政法规规定的其它条件。</w:t>
      </w:r>
    </w:p>
    <w:p>
      <w:pPr>
        <w:spacing w:line="360" w:lineRule="auto"/>
        <w:ind w:firstLine="480"/>
        <w:jc w:val="left"/>
        <w:rPr>
          <w:rFonts w:hint="eastAsia" w:hAnsi="宋体" w:cs="宋体"/>
          <w:sz w:val="24"/>
          <w:szCs w:val="24"/>
          <w:lang w:val="en-US" w:eastAsia="zh-CN"/>
        </w:rPr>
      </w:pPr>
      <w:r>
        <w:rPr>
          <w:rFonts w:hint="eastAsia" w:hAnsi="宋体" w:cs="宋体"/>
          <w:sz w:val="24"/>
          <w:szCs w:val="24"/>
          <w:lang w:val="en-US" w:eastAsia="zh-CN"/>
        </w:rPr>
        <w:t>2.特定资质条件</w:t>
      </w:r>
    </w:p>
    <w:p>
      <w:pPr>
        <w:spacing w:line="360" w:lineRule="auto"/>
        <w:ind w:firstLine="480"/>
        <w:jc w:val="left"/>
        <w:rPr>
          <w:rFonts w:hint="eastAsia" w:hAnsi="宋体" w:cs="宋体"/>
          <w:sz w:val="24"/>
          <w:szCs w:val="24"/>
          <w:lang w:val="en-US" w:eastAsia="zh-CN"/>
        </w:rPr>
        <w:sectPr>
          <w:headerReference r:id="rId3" w:type="default"/>
          <w:footerReference r:id="rId4" w:type="default"/>
          <w:pgSz w:w="11907" w:h="16840"/>
          <w:pgMar w:top="1440" w:right="1275" w:bottom="993" w:left="1134" w:header="851" w:footer="777" w:gutter="0"/>
          <w:cols w:space="720" w:num="1"/>
          <w:docGrid w:linePitch="312" w:charSpace="0"/>
        </w:sectPr>
      </w:pPr>
      <w:r>
        <w:rPr>
          <w:rFonts w:hint="eastAsia" w:hAnsi="宋体" w:cs="宋体"/>
          <w:sz w:val="24"/>
          <w:szCs w:val="24"/>
          <w:lang w:val="en-US" w:eastAsia="zh-CN"/>
        </w:rPr>
        <w:t>具备建设行政主管部门颁发房屋建筑工程监理乙级及以上资质。</w:t>
      </w:r>
    </w:p>
    <w:bookmarkEnd w:id="3"/>
    <w:p>
      <w:pPr>
        <w:pStyle w:val="2"/>
        <w:spacing w:line="360" w:lineRule="auto"/>
        <w:rPr>
          <w:rFonts w:hint="eastAsia" w:ascii="宋体" w:hAnsi="宋体" w:eastAsia="宋体" w:cs="宋体"/>
        </w:rPr>
      </w:pPr>
      <w:bookmarkStart w:id="4" w:name="_Toc19113857"/>
      <w:bookmarkStart w:id="5" w:name="_Toc98942879"/>
      <w:r>
        <w:rPr>
          <w:rFonts w:hint="eastAsia" w:ascii="宋体" w:hAnsi="宋体" w:eastAsia="宋体" w:cs="宋体"/>
        </w:rPr>
        <w:t>第二篇 项目</w:t>
      </w:r>
      <w:r>
        <w:rPr>
          <w:rFonts w:hint="eastAsia" w:ascii="宋体" w:hAnsi="宋体" w:eastAsia="宋体" w:cs="宋体"/>
          <w:lang w:val="en-US" w:eastAsia="zh-CN"/>
        </w:rPr>
        <w:t>服务</w:t>
      </w:r>
      <w:r>
        <w:rPr>
          <w:rFonts w:hint="eastAsia" w:ascii="宋体" w:hAnsi="宋体" w:eastAsia="宋体" w:cs="宋体"/>
        </w:rPr>
        <w:t>要求</w:t>
      </w:r>
      <w:bookmarkEnd w:id="4"/>
      <w:bookmarkEnd w:id="5"/>
    </w:p>
    <w:p/>
    <w:p>
      <w:pPr>
        <w:pStyle w:val="3"/>
        <w:keepNext/>
        <w:keepLines/>
        <w:pageBreakBefore w:val="0"/>
        <w:widowControl w:val="0"/>
        <w:kinsoku/>
        <w:wordWrap/>
        <w:overflowPunct/>
        <w:topLinePunct w:val="0"/>
        <w:autoSpaceDE/>
        <w:autoSpaceDN/>
        <w:bidi w:val="0"/>
        <w:adjustRightInd/>
        <w:snapToGrid/>
        <w:ind w:firstLine="560" w:firstLineChars="200"/>
        <w:textAlignment w:val="auto"/>
      </w:pPr>
      <w:bookmarkStart w:id="6" w:name="_Toc98942881"/>
      <w:r>
        <w:rPr>
          <w:rFonts w:hint="eastAsia"/>
          <w:lang w:val="en-US" w:eastAsia="zh-CN"/>
        </w:rPr>
        <w:t>一</w:t>
      </w:r>
      <w:r>
        <w:rPr>
          <w:rFonts w:hint="eastAsia"/>
        </w:rPr>
        <w:t>、</w:t>
      </w:r>
      <w:bookmarkEnd w:id="6"/>
      <w:r>
        <w:rPr>
          <w:rFonts w:hint="eastAsia"/>
        </w:rPr>
        <w:t>项目服务内容及期限</w:t>
      </w:r>
    </w:p>
    <w:p>
      <w:pPr>
        <w:spacing w:line="360" w:lineRule="auto"/>
        <w:ind w:firstLine="480"/>
        <w:jc w:val="left"/>
        <w:rPr>
          <w:rFonts w:hint="eastAsia" w:hAnsi="宋体" w:cs="宋体"/>
          <w:sz w:val="24"/>
          <w:szCs w:val="24"/>
          <w:lang w:val="en-US" w:eastAsia="zh-CN"/>
        </w:rPr>
      </w:pPr>
      <w:bookmarkStart w:id="7" w:name="OLE_LINK8"/>
      <w:bookmarkStart w:id="8" w:name="_Toc446585705"/>
      <w:bookmarkStart w:id="9" w:name="_Toc98942882"/>
      <w:bookmarkStart w:id="10" w:name="_Toc19113858"/>
      <w:bookmarkStart w:id="11" w:name="_Toc267320049"/>
      <w:r>
        <w:rPr>
          <w:rFonts w:hint="eastAsia" w:hAnsi="宋体" w:cs="宋体"/>
          <w:sz w:val="24"/>
          <w:szCs w:val="24"/>
          <w:lang w:val="en-US" w:eastAsia="zh-CN"/>
        </w:rPr>
        <w:t>（一）主要服务内容</w:t>
      </w:r>
    </w:p>
    <w:p>
      <w:pPr>
        <w:spacing w:line="360" w:lineRule="auto"/>
        <w:ind w:firstLine="480"/>
        <w:jc w:val="left"/>
        <w:rPr>
          <w:rFonts w:hint="eastAsia" w:hAnsi="宋体" w:cs="宋体"/>
          <w:sz w:val="24"/>
          <w:szCs w:val="24"/>
          <w:lang w:val="en-US" w:eastAsia="zh-CN"/>
        </w:rPr>
      </w:pPr>
      <w:r>
        <w:rPr>
          <w:rFonts w:hint="eastAsia" w:hAnsi="宋体" w:cs="宋体"/>
          <w:sz w:val="24"/>
          <w:szCs w:val="24"/>
          <w:lang w:val="en-US" w:eastAsia="zh-CN"/>
        </w:rPr>
        <w:t>1、高新区分门诊和九龙坡区分门诊项目包括施工图设计阶段、工程预算编制、施工准备阶段、施工阶段、竣工验收、结算审计阶段的全过程监理服务内容。包括对需采购人核价的材料进行独立核质核价。</w:t>
      </w:r>
    </w:p>
    <w:p>
      <w:pPr>
        <w:spacing w:line="360" w:lineRule="auto"/>
        <w:ind w:firstLine="480"/>
        <w:jc w:val="left"/>
        <w:rPr>
          <w:rFonts w:hint="default" w:hAnsi="宋体" w:cs="宋体"/>
          <w:sz w:val="24"/>
          <w:szCs w:val="24"/>
          <w:lang w:val="en-US" w:eastAsia="zh-CN"/>
        </w:rPr>
      </w:pPr>
      <w:r>
        <w:rPr>
          <w:rFonts w:hint="eastAsia" w:hAnsi="宋体" w:cs="宋体"/>
          <w:sz w:val="24"/>
          <w:szCs w:val="24"/>
          <w:lang w:val="en-US" w:eastAsia="zh-CN"/>
        </w:rPr>
        <w:t>2、冉家坝特诊科装修改造项目包括：施工准备阶段、施工阶段、竣工验收、结算审计阶段的全过程监理服务内容。包括对需采购人核价的材料进行独立核质核价。</w:t>
      </w:r>
    </w:p>
    <w:bookmarkEnd w:id="7"/>
    <w:bookmarkEnd w:id="8"/>
    <w:p>
      <w:pPr>
        <w:spacing w:line="360" w:lineRule="auto"/>
        <w:ind w:firstLine="480"/>
        <w:jc w:val="left"/>
        <w:rPr>
          <w:rFonts w:hint="eastAsia" w:hAnsi="宋体" w:cs="宋体"/>
          <w:sz w:val="24"/>
          <w:szCs w:val="24"/>
          <w:lang w:val="en-US" w:eastAsia="zh-CN"/>
        </w:rPr>
      </w:pPr>
      <w:r>
        <w:rPr>
          <w:rFonts w:hint="eastAsia" w:hAnsi="宋体" w:cs="宋体"/>
          <w:sz w:val="24"/>
          <w:szCs w:val="24"/>
          <w:lang w:val="en-US" w:eastAsia="zh-CN"/>
        </w:rPr>
        <w:t>（二）采购要求</w:t>
      </w:r>
    </w:p>
    <w:p>
      <w:pPr>
        <w:spacing w:line="360" w:lineRule="auto"/>
        <w:ind w:firstLine="480"/>
        <w:jc w:val="left"/>
        <w:rPr>
          <w:rFonts w:hint="eastAsia" w:hAnsi="宋体" w:cs="宋体"/>
          <w:sz w:val="24"/>
          <w:szCs w:val="24"/>
          <w:lang w:val="en-US" w:eastAsia="zh-CN"/>
        </w:rPr>
      </w:pPr>
      <w:r>
        <w:rPr>
          <w:rFonts w:hint="eastAsia" w:hAnsi="宋体" w:cs="宋体"/>
          <w:sz w:val="24"/>
          <w:szCs w:val="24"/>
          <w:lang w:val="en-US" w:eastAsia="zh-CN"/>
        </w:rPr>
        <w:t>报价人需按照监理工作的要求派遣现场监理人员，施工期间要求一周现场工作至少4天，在重要施工节点或根据采购人要求必须到场。</w:t>
      </w:r>
    </w:p>
    <w:p>
      <w:pPr>
        <w:spacing w:line="360" w:lineRule="auto"/>
        <w:ind w:firstLine="480"/>
        <w:jc w:val="left"/>
        <w:rPr>
          <w:rFonts w:hint="eastAsia" w:hAnsi="宋体" w:cs="宋体"/>
          <w:sz w:val="24"/>
          <w:szCs w:val="24"/>
          <w:lang w:val="en-US" w:eastAsia="zh-CN"/>
        </w:rPr>
      </w:pPr>
      <w:r>
        <w:rPr>
          <w:rFonts w:hint="eastAsia" w:hAnsi="宋体" w:cs="宋体"/>
          <w:sz w:val="24"/>
          <w:szCs w:val="24"/>
          <w:lang w:val="en-US" w:eastAsia="zh-CN"/>
        </w:rPr>
        <w:t>（三）服务项目及期限</w:t>
      </w:r>
    </w:p>
    <w:p>
      <w:pPr>
        <w:spacing w:line="360" w:lineRule="auto"/>
        <w:ind w:firstLine="480"/>
        <w:jc w:val="left"/>
        <w:rPr>
          <w:rFonts w:hint="eastAsia" w:hAnsi="宋体" w:cs="宋体"/>
          <w:sz w:val="24"/>
          <w:szCs w:val="24"/>
          <w:lang w:val="en-US" w:eastAsia="zh-CN"/>
        </w:rPr>
      </w:pPr>
      <w:r>
        <w:rPr>
          <w:rFonts w:hint="eastAsia" w:hAnsi="宋体" w:cs="宋体"/>
          <w:sz w:val="24"/>
          <w:szCs w:val="24"/>
          <w:lang w:val="en-US" w:eastAsia="zh-CN"/>
        </w:rPr>
        <w:t>1.高新区分门诊改造项目，预计工期120天，预计3月份开工；</w:t>
      </w:r>
    </w:p>
    <w:p>
      <w:pPr>
        <w:spacing w:line="360" w:lineRule="auto"/>
        <w:ind w:firstLine="480"/>
        <w:jc w:val="left"/>
        <w:rPr>
          <w:rFonts w:hint="eastAsia" w:hAnsi="宋体" w:cs="宋体"/>
          <w:sz w:val="24"/>
          <w:szCs w:val="24"/>
          <w:lang w:val="en-US" w:eastAsia="zh-CN"/>
        </w:rPr>
      </w:pPr>
      <w:r>
        <w:rPr>
          <w:rFonts w:hint="eastAsia" w:hAnsi="宋体" w:cs="宋体"/>
          <w:sz w:val="24"/>
          <w:szCs w:val="24"/>
          <w:lang w:val="en-US" w:eastAsia="zh-CN"/>
        </w:rPr>
        <w:t>2.冉家坝特诊科装修改造项目，预计工期180天，预计4月份开工。</w:t>
      </w:r>
    </w:p>
    <w:p>
      <w:pPr>
        <w:spacing w:line="360" w:lineRule="auto"/>
        <w:ind w:firstLine="480"/>
        <w:jc w:val="left"/>
        <w:rPr>
          <w:rFonts w:hint="eastAsia" w:hAnsi="宋体" w:cs="宋体"/>
          <w:sz w:val="24"/>
          <w:szCs w:val="24"/>
          <w:lang w:val="en-US" w:eastAsia="zh-CN"/>
        </w:rPr>
      </w:pPr>
      <w:r>
        <w:rPr>
          <w:rFonts w:hint="eastAsia" w:hAnsi="宋体" w:cs="宋体"/>
          <w:sz w:val="24"/>
          <w:szCs w:val="24"/>
          <w:lang w:val="en-US" w:eastAsia="zh-CN"/>
        </w:rPr>
        <w:t>3.九龙坡区分门诊改造项目，预计工期120天，开工时间暂未确定，以采购人书面通知为准。</w:t>
      </w:r>
    </w:p>
    <w:p>
      <w:pPr>
        <w:spacing w:line="360" w:lineRule="auto"/>
        <w:ind w:firstLine="480"/>
        <w:jc w:val="left"/>
        <w:rPr>
          <w:rFonts w:hint="eastAsia" w:hAnsi="宋体" w:cs="宋体"/>
          <w:sz w:val="24"/>
          <w:szCs w:val="24"/>
          <w:lang w:val="en-US" w:eastAsia="zh-CN"/>
        </w:rPr>
      </w:pPr>
      <w:r>
        <w:rPr>
          <w:rFonts w:hint="eastAsia" w:hAnsi="宋体" w:cs="宋体"/>
          <w:sz w:val="24"/>
          <w:szCs w:val="24"/>
          <w:lang w:val="en-US" w:eastAsia="zh-CN"/>
        </w:rPr>
        <w:t>若项目在监理合同签订之日起2年内仍未开工，不属于本次监理服务范围，双方均不得主张任何补偿或赔偿权益。</w:t>
      </w:r>
    </w:p>
    <w:p>
      <w:pPr>
        <w:spacing w:line="360" w:lineRule="auto"/>
        <w:ind w:firstLine="480"/>
        <w:jc w:val="left"/>
        <w:rPr>
          <w:rFonts w:hint="eastAsia" w:hAnsi="宋体" w:cs="宋体"/>
          <w:sz w:val="24"/>
          <w:szCs w:val="24"/>
          <w:lang w:val="en-US" w:eastAsia="zh-CN"/>
        </w:rPr>
      </w:pPr>
      <w:r>
        <w:rPr>
          <w:rFonts w:hint="eastAsia" w:hAnsi="宋体" w:cs="宋体"/>
          <w:sz w:val="24"/>
          <w:szCs w:val="24"/>
          <w:lang w:val="en-US" w:eastAsia="zh-CN"/>
        </w:rPr>
        <w:t>（四）处罚措施</w:t>
      </w:r>
    </w:p>
    <w:p>
      <w:pPr>
        <w:spacing w:line="360" w:lineRule="auto"/>
        <w:ind w:firstLine="480"/>
        <w:jc w:val="left"/>
        <w:rPr>
          <w:rFonts w:hint="eastAsia" w:hAnsi="宋体" w:cs="宋体"/>
          <w:sz w:val="24"/>
          <w:szCs w:val="24"/>
          <w:lang w:val="en-US" w:eastAsia="zh-CN"/>
        </w:rPr>
      </w:pPr>
      <w:r>
        <w:rPr>
          <w:rFonts w:hint="eastAsia" w:hAnsi="宋体" w:cs="宋体"/>
          <w:sz w:val="24"/>
          <w:szCs w:val="24"/>
          <w:lang w:val="en-US" w:eastAsia="zh-CN"/>
        </w:rPr>
        <w:t>如出现未履行监督职责、伪造文件或数据、收受贿赂或利益输送、未及时报告问题、违反操作规程、滥用职权、未落实安全生产责任制、记录不完整或不准确以及未遵守职业道德等清洗，并被采购人书面证明，发现一次罚款2000元；超过3次，采购人有权直接解除合同并追究中标人由此导致采购人的损失。</w:t>
      </w:r>
    </w:p>
    <w:p>
      <w:pPr>
        <w:spacing w:line="360" w:lineRule="auto"/>
        <w:ind w:firstLine="480"/>
        <w:jc w:val="left"/>
        <w:rPr>
          <w:rFonts w:hint="eastAsia" w:ascii="Arial" w:hAnsi="Arial" w:eastAsiaTheme="minorEastAsia" w:cstheme="minorBidi"/>
          <w:bCs/>
          <w:kern w:val="2"/>
          <w:sz w:val="28"/>
          <w:szCs w:val="32"/>
          <w:lang w:val="en-US" w:eastAsia="zh-CN" w:bidi="ar-SA"/>
        </w:rPr>
      </w:pPr>
      <w:r>
        <w:rPr>
          <w:rFonts w:hint="eastAsia" w:ascii="Arial" w:hAnsi="Arial" w:eastAsiaTheme="minorEastAsia" w:cstheme="minorBidi"/>
          <w:bCs/>
          <w:kern w:val="2"/>
          <w:sz w:val="28"/>
          <w:szCs w:val="32"/>
          <w:lang w:val="en-US" w:eastAsia="zh-CN" w:bidi="ar-SA"/>
        </w:rPr>
        <w:t>二、质量标准</w:t>
      </w:r>
    </w:p>
    <w:p>
      <w:pPr>
        <w:spacing w:line="360" w:lineRule="auto"/>
        <w:ind w:firstLine="480"/>
        <w:jc w:val="left"/>
        <w:rPr>
          <w:rFonts w:hint="eastAsia" w:hAnsi="宋体" w:cs="宋体"/>
          <w:sz w:val="24"/>
          <w:szCs w:val="24"/>
          <w:lang w:val="en-US" w:eastAsia="zh-CN"/>
        </w:rPr>
      </w:pPr>
      <w:r>
        <w:rPr>
          <w:rFonts w:hint="eastAsia" w:hAnsi="宋体" w:cs="宋体"/>
          <w:sz w:val="24"/>
          <w:szCs w:val="24"/>
          <w:lang w:val="en-US" w:eastAsia="zh-CN"/>
        </w:rPr>
        <w:t>达到国家有关施工质量验收规范要求，并验收合格。</w:t>
      </w:r>
    </w:p>
    <w:p>
      <w:pPr>
        <w:pStyle w:val="2"/>
        <w:spacing w:line="360" w:lineRule="auto"/>
        <w:rPr>
          <w:rFonts w:ascii="宋体" w:hAnsi="宋体" w:eastAsia="宋体" w:cs="宋体"/>
          <w:sz w:val="28"/>
          <w:szCs w:val="28"/>
        </w:rPr>
      </w:pPr>
      <w:r>
        <w:rPr>
          <w:rFonts w:hint="eastAsia" w:ascii="宋体" w:hAnsi="宋体" w:eastAsia="宋体" w:cs="宋体"/>
        </w:rPr>
        <w:t>第三篇 项目商务要求</w:t>
      </w:r>
      <w:bookmarkEnd w:id="9"/>
      <w:bookmarkEnd w:id="10"/>
      <w:bookmarkStart w:id="12" w:name="_Toc505608529"/>
    </w:p>
    <w:bookmarkEnd w:id="11"/>
    <w:bookmarkEnd w:id="12"/>
    <w:p>
      <w:pPr>
        <w:pStyle w:val="3"/>
        <w:spacing w:line="360" w:lineRule="auto"/>
        <w:rPr>
          <w:rFonts w:hint="eastAsia"/>
        </w:rPr>
      </w:pPr>
      <w:bookmarkStart w:id="13" w:name="_Toc98942883"/>
    </w:p>
    <w:bookmarkEnd w:id="13"/>
    <w:p>
      <w:pPr>
        <w:pStyle w:val="3"/>
        <w:keepNext/>
        <w:keepLines/>
        <w:pageBreakBefore w:val="0"/>
        <w:widowControl w:val="0"/>
        <w:kinsoku/>
        <w:wordWrap/>
        <w:overflowPunct/>
        <w:topLinePunct w:val="0"/>
        <w:autoSpaceDE/>
        <w:autoSpaceDN/>
        <w:bidi w:val="0"/>
        <w:adjustRightInd/>
        <w:snapToGrid/>
        <w:ind w:firstLine="560" w:firstLineChars="200"/>
        <w:textAlignment w:val="auto"/>
      </w:pPr>
      <w:bookmarkStart w:id="14" w:name="_Toc98942884"/>
      <w:bookmarkStart w:id="15" w:name="_Toc505608530"/>
      <w:bookmarkStart w:id="16" w:name="_Toc267320050"/>
      <w:r>
        <w:rPr>
          <w:rFonts w:hint="eastAsia"/>
          <w:lang w:val="en-US" w:eastAsia="zh-CN"/>
        </w:rPr>
        <w:t>一</w:t>
      </w:r>
      <w:r>
        <w:rPr>
          <w:rFonts w:hint="eastAsia"/>
        </w:rPr>
        <w:t>、报价要求</w:t>
      </w:r>
      <w:bookmarkEnd w:id="14"/>
      <w:bookmarkEnd w:id="15"/>
    </w:p>
    <w:p>
      <w:pPr>
        <w:keepNext w:val="0"/>
        <w:keepLines w:val="0"/>
        <w:widowControl w:val="0"/>
        <w:numPr>
          <w:ilvl w:val="0"/>
          <w:numId w:val="2"/>
        </w:numPr>
        <w:suppressLineNumbers w:val="0"/>
        <w:spacing w:before="0" w:beforeAutospacing="0" w:after="0" w:afterAutospacing="0"/>
        <w:ind w:left="0" w:right="0" w:firstLine="560" w:firstLineChars="200"/>
        <w:jc w:val="left"/>
        <w:rPr>
          <w:rFonts w:hint="eastAsia" w:ascii="Calibri" w:hAnsi="Calibri" w:eastAsia="宋体" w:cs="Times New Roman"/>
          <w:b w:val="0"/>
          <w:bCs w:val="0"/>
          <w:color w:val="auto"/>
          <w:kern w:val="2"/>
          <w:sz w:val="28"/>
          <w:szCs w:val="28"/>
          <w:highlight w:val="none"/>
        </w:rPr>
      </w:pPr>
      <w:bookmarkStart w:id="17" w:name="OLE_LINK2"/>
      <w:bookmarkStart w:id="18" w:name="_Toc98942885"/>
      <w:bookmarkStart w:id="19" w:name="_Toc505608531"/>
      <w:bookmarkStart w:id="20" w:name="OLE_LINK7"/>
      <w:r>
        <w:rPr>
          <w:rFonts w:hint="eastAsia" w:ascii="宋体" w:hAnsi="宋体" w:eastAsia="宋体" w:cs="宋体"/>
          <w:b w:val="0"/>
          <w:bCs w:val="0"/>
          <w:color w:val="auto"/>
          <w:kern w:val="2"/>
          <w:sz w:val="28"/>
          <w:szCs w:val="28"/>
          <w:highlight w:val="none"/>
          <w:lang w:val="en-US" w:eastAsia="zh-CN" w:bidi="ar"/>
        </w:rPr>
        <w:t>本次三个</w:t>
      </w:r>
      <w:r>
        <w:rPr>
          <w:rFonts w:hint="default" w:ascii="宋体" w:hAnsi="宋体" w:eastAsia="宋体" w:cs="宋体"/>
          <w:b w:val="0"/>
          <w:bCs w:val="0"/>
          <w:color w:val="auto"/>
          <w:kern w:val="2"/>
          <w:sz w:val="28"/>
          <w:szCs w:val="28"/>
          <w:highlight w:val="none"/>
          <w:lang w:eastAsia="zh-CN" w:bidi="ar"/>
        </w:rPr>
        <w:t>改造</w:t>
      </w:r>
      <w:r>
        <w:rPr>
          <w:rFonts w:hint="eastAsia" w:ascii="宋体" w:hAnsi="宋体" w:eastAsia="宋体" w:cs="宋体"/>
          <w:b w:val="0"/>
          <w:bCs w:val="0"/>
          <w:color w:val="auto"/>
          <w:kern w:val="2"/>
          <w:sz w:val="28"/>
          <w:szCs w:val="28"/>
          <w:highlight w:val="none"/>
          <w:lang w:val="en-US" w:eastAsia="zh-CN" w:bidi="ar"/>
        </w:rPr>
        <w:t>项目监理服务</w:t>
      </w:r>
      <w:r>
        <w:rPr>
          <w:rFonts w:hint="default" w:ascii="宋体" w:hAnsi="宋体" w:eastAsia="宋体" w:cs="宋体"/>
          <w:b w:val="0"/>
          <w:bCs w:val="0"/>
          <w:color w:val="auto"/>
          <w:kern w:val="2"/>
          <w:sz w:val="28"/>
          <w:szCs w:val="28"/>
          <w:highlight w:val="none"/>
          <w:lang w:eastAsia="zh-CN" w:bidi="ar"/>
        </w:rPr>
        <w:t>按统一费率报价</w:t>
      </w:r>
      <w:bookmarkEnd w:id="17"/>
      <w:r>
        <w:rPr>
          <w:rFonts w:hint="default" w:ascii="宋体" w:hAnsi="宋体" w:eastAsia="宋体" w:cs="宋体"/>
          <w:b w:val="0"/>
          <w:bCs w:val="0"/>
          <w:color w:val="auto"/>
          <w:kern w:val="2"/>
          <w:sz w:val="28"/>
          <w:szCs w:val="28"/>
          <w:highlight w:val="none"/>
          <w:lang w:eastAsia="zh-CN" w:bidi="ar"/>
        </w:rPr>
        <w:t>。</w:t>
      </w:r>
    </w:p>
    <w:p>
      <w:pPr>
        <w:numPr>
          <w:ilvl w:val="0"/>
          <w:numId w:val="0"/>
        </w:numPr>
        <w:ind w:firstLine="560" w:firstLineChars="200"/>
        <w:jc w:val="left"/>
        <w:rPr>
          <w:rFonts w:hint="eastAsia"/>
          <w:b w:val="0"/>
          <w:bCs w:val="0"/>
          <w:color w:val="auto"/>
          <w:sz w:val="28"/>
          <w:szCs w:val="28"/>
          <w:highlight w:val="none"/>
          <w:lang w:val="en-US" w:eastAsia="zh-CN"/>
        </w:rPr>
      </w:pPr>
      <w:r>
        <w:rPr>
          <w:rFonts w:hint="eastAsia"/>
          <w:b w:val="0"/>
          <w:bCs w:val="0"/>
          <w:color w:val="auto"/>
          <w:sz w:val="28"/>
          <w:szCs w:val="28"/>
          <w:highlight w:val="none"/>
          <w:lang w:val="en-US" w:eastAsia="zh-CN"/>
        </w:rPr>
        <w:t>（二）费用报价方式</w:t>
      </w:r>
    </w:p>
    <w:p>
      <w:pPr>
        <w:keepNext w:val="0"/>
        <w:keepLines w:val="0"/>
        <w:widowControl w:val="0"/>
        <w:suppressLineNumbers w:val="0"/>
        <w:spacing w:before="0" w:beforeAutospacing="0" w:after="0" w:afterAutospacing="0"/>
        <w:ind w:left="0" w:leftChars="0" w:right="0" w:firstLine="560" w:firstLineChars="200"/>
        <w:jc w:val="left"/>
        <w:rPr>
          <w:rFonts w:hint="default" w:ascii="Calibri" w:hAnsi="Calibri" w:eastAsia="宋体" w:cs="Times New Roman"/>
          <w:b w:val="0"/>
          <w:bCs w:val="0"/>
          <w:color w:val="auto"/>
          <w:kern w:val="2"/>
          <w:sz w:val="28"/>
          <w:szCs w:val="28"/>
          <w:highlight w:val="none"/>
        </w:rPr>
      </w:pPr>
      <w:r>
        <w:rPr>
          <w:rFonts w:hint="eastAsia" w:ascii="宋体" w:hAnsi="宋体" w:eastAsia="宋体" w:cs="宋体"/>
          <w:b w:val="0"/>
          <w:bCs w:val="0"/>
          <w:color w:val="auto"/>
          <w:kern w:val="2"/>
          <w:sz w:val="28"/>
          <w:szCs w:val="28"/>
          <w:highlight w:val="none"/>
          <w:lang w:val="en-US" w:eastAsia="zh-CN" w:bidi="ar"/>
        </w:rPr>
        <w:t>报价人结合自身情况响应监理费</w:t>
      </w:r>
      <w:r>
        <w:rPr>
          <w:rFonts w:hint="default" w:ascii="宋体" w:hAnsi="宋体" w:eastAsia="宋体" w:cs="宋体"/>
          <w:b w:val="0"/>
          <w:bCs w:val="0"/>
          <w:color w:val="auto"/>
          <w:kern w:val="2"/>
          <w:sz w:val="28"/>
          <w:szCs w:val="28"/>
          <w:highlight w:val="none"/>
          <w:lang w:eastAsia="zh-CN" w:bidi="ar"/>
        </w:rPr>
        <w:t>费率</w:t>
      </w:r>
      <w:r>
        <w:rPr>
          <w:rFonts w:hint="eastAsia" w:ascii="宋体" w:hAnsi="宋体" w:eastAsia="宋体" w:cs="宋体"/>
          <w:b w:val="0"/>
          <w:bCs w:val="0"/>
          <w:color w:val="auto"/>
          <w:kern w:val="2"/>
          <w:sz w:val="28"/>
          <w:szCs w:val="28"/>
          <w:highlight w:val="none"/>
          <w:lang w:val="en-US" w:eastAsia="zh-CN" w:bidi="ar"/>
        </w:rPr>
        <w:t>。</w:t>
      </w:r>
    </w:p>
    <w:p>
      <w:pPr>
        <w:numPr>
          <w:ilvl w:val="0"/>
          <w:numId w:val="0"/>
        </w:numPr>
        <w:ind w:firstLine="560" w:firstLineChars="200"/>
        <w:jc w:val="left"/>
        <w:rPr>
          <w:rFonts w:hint="default"/>
          <w:b w:val="0"/>
          <w:bCs w:val="0"/>
          <w:color w:val="auto"/>
          <w:sz w:val="28"/>
          <w:szCs w:val="28"/>
          <w:lang w:val="en-US" w:eastAsia="zh-CN"/>
        </w:rPr>
      </w:pPr>
      <w:r>
        <w:rPr>
          <w:rFonts w:hint="eastAsia"/>
          <w:b w:val="0"/>
          <w:bCs w:val="0"/>
          <w:color w:val="auto"/>
          <w:sz w:val="28"/>
          <w:szCs w:val="28"/>
          <w:lang w:val="en-US" w:eastAsia="zh-CN"/>
        </w:rPr>
        <w:t>（</w:t>
      </w:r>
      <w:r>
        <w:rPr>
          <w:rFonts w:hint="default"/>
          <w:b w:val="0"/>
          <w:bCs w:val="0"/>
          <w:color w:val="auto"/>
          <w:sz w:val="28"/>
          <w:szCs w:val="28"/>
          <w:lang w:eastAsia="zh-CN"/>
        </w:rPr>
        <w:t>三</w:t>
      </w:r>
      <w:r>
        <w:rPr>
          <w:rFonts w:hint="eastAsia"/>
          <w:b w:val="0"/>
          <w:bCs w:val="0"/>
          <w:color w:val="auto"/>
          <w:sz w:val="28"/>
          <w:szCs w:val="28"/>
          <w:lang w:val="en-US" w:eastAsia="zh-CN"/>
        </w:rPr>
        <w:t>）报价范围</w:t>
      </w:r>
    </w:p>
    <w:p>
      <w:pPr>
        <w:numPr>
          <w:ilvl w:val="0"/>
          <w:numId w:val="0"/>
        </w:numPr>
        <w:ind w:leftChars="0" w:firstLine="560" w:firstLineChars="200"/>
        <w:jc w:val="left"/>
        <w:rPr>
          <w:rFonts w:hint="eastAsia"/>
          <w:b w:val="0"/>
          <w:bCs w:val="0"/>
          <w:color w:val="auto"/>
          <w:sz w:val="28"/>
          <w:szCs w:val="28"/>
          <w:lang w:val="en-US" w:eastAsia="zh-CN"/>
        </w:rPr>
      </w:pPr>
      <w:r>
        <w:rPr>
          <w:rFonts w:hint="eastAsia"/>
          <w:b w:val="0"/>
          <w:bCs w:val="0"/>
          <w:color w:val="auto"/>
          <w:sz w:val="28"/>
          <w:szCs w:val="28"/>
          <w:lang w:val="en-US" w:eastAsia="zh-CN"/>
        </w:rPr>
        <w:t>为完成本次比选确定的监理范围和监理工作内容所需的全部费用包括工作人员的工资、劳保、医疗、福利、津贴、保险、差旅费、治疗费，监理机构的管理费、税金、利润，并且包含检测设备、检测试验费、办公用品、交通工具、通讯设备，来渝的外地企业应综合考虑参加本项目比选及履行合同产生的一切费税等全部费用。</w:t>
      </w:r>
    </w:p>
    <w:bookmarkEnd w:id="16"/>
    <w:bookmarkEnd w:id="18"/>
    <w:bookmarkEnd w:id="19"/>
    <w:bookmarkEnd w:id="20"/>
    <w:p>
      <w:pPr>
        <w:snapToGrid w:val="0"/>
        <w:spacing w:line="360" w:lineRule="auto"/>
        <w:ind w:firstLine="560" w:firstLineChars="200"/>
        <w:rPr>
          <w:rFonts w:hint="eastAsia" w:ascii="Arial" w:hAnsi="Arial" w:eastAsiaTheme="minorEastAsia" w:cstheme="minorBidi"/>
          <w:bCs/>
          <w:kern w:val="2"/>
          <w:sz w:val="28"/>
          <w:szCs w:val="32"/>
          <w:lang w:val="en-US" w:eastAsia="zh-CN" w:bidi="ar-SA"/>
        </w:rPr>
      </w:pPr>
      <w:r>
        <w:rPr>
          <w:rFonts w:hint="eastAsia" w:ascii="Arial" w:hAnsi="Arial" w:eastAsiaTheme="minorEastAsia" w:cstheme="minorBidi"/>
          <w:bCs/>
          <w:kern w:val="2"/>
          <w:sz w:val="28"/>
          <w:szCs w:val="32"/>
          <w:lang w:val="en-US" w:eastAsia="zh-CN" w:bidi="ar-SA"/>
        </w:rPr>
        <w:t>二、合同签订、结算以及付款方式</w:t>
      </w:r>
    </w:p>
    <w:p>
      <w:pPr>
        <w:pStyle w:val="5"/>
        <w:ind w:firstLine="560" w:firstLineChars="200"/>
        <w:rPr>
          <w:rFonts w:hint="default" w:asciiTheme="minorHAnsi" w:hAnsiTheme="minorHAnsi" w:eastAsiaTheme="minorEastAsia" w:cstheme="minorBidi"/>
          <w:color w:val="auto"/>
          <w:kern w:val="2"/>
          <w:sz w:val="28"/>
          <w:szCs w:val="28"/>
          <w:lang w:val="en-US" w:eastAsia="zh-CN" w:bidi="ar-SA"/>
        </w:rPr>
      </w:pPr>
      <w:bookmarkStart w:id="21" w:name="_Toc505608533"/>
      <w:bookmarkStart w:id="22" w:name="_Toc267320052"/>
      <w:r>
        <w:rPr>
          <w:rFonts w:hint="eastAsia" w:cstheme="minorBidi"/>
          <w:color w:val="auto"/>
          <w:kern w:val="2"/>
          <w:sz w:val="28"/>
          <w:szCs w:val="28"/>
          <w:lang w:val="en-US" w:eastAsia="zh-CN" w:bidi="ar-SA"/>
        </w:rPr>
        <w:t>（一）</w:t>
      </w:r>
      <w:r>
        <w:rPr>
          <w:rFonts w:hint="default" w:cstheme="minorBidi"/>
          <w:color w:val="auto"/>
          <w:kern w:val="2"/>
          <w:sz w:val="28"/>
          <w:szCs w:val="28"/>
          <w:lang w:val="en-US" w:eastAsia="zh-CN" w:bidi="ar-SA"/>
        </w:rPr>
        <w:t>签订合同</w:t>
      </w:r>
      <w:r>
        <w:rPr>
          <w:rFonts w:hint="eastAsia" w:cstheme="minorBidi"/>
          <w:color w:val="auto"/>
          <w:kern w:val="2"/>
          <w:sz w:val="28"/>
          <w:szCs w:val="28"/>
          <w:lang w:val="en-US" w:eastAsia="zh-CN" w:bidi="ar-SA"/>
        </w:rPr>
        <w:t>：</w:t>
      </w:r>
      <w:r>
        <w:rPr>
          <w:rFonts w:hint="default" w:cstheme="minorBidi"/>
          <w:color w:val="auto"/>
          <w:kern w:val="2"/>
          <w:sz w:val="28"/>
          <w:szCs w:val="28"/>
          <w:lang w:val="en-US" w:eastAsia="zh-CN" w:bidi="ar-SA"/>
        </w:rPr>
        <w:t>选</w:t>
      </w:r>
      <w:r>
        <w:rPr>
          <w:rFonts w:hint="default" w:asciiTheme="minorHAnsi" w:hAnsiTheme="minorHAnsi" w:eastAsiaTheme="minorEastAsia" w:cstheme="minorBidi"/>
          <w:color w:val="auto"/>
          <w:kern w:val="2"/>
          <w:sz w:val="28"/>
          <w:szCs w:val="28"/>
          <w:lang w:val="en-US" w:eastAsia="zh-CN" w:bidi="ar-SA"/>
        </w:rPr>
        <w:t>取结果公示，1个工作日内发出《成交通知书》。资格检查合格，并在《成交通知书》发出之日起</w:t>
      </w:r>
      <w:r>
        <w:rPr>
          <w:rFonts w:hint="eastAsia" w:cstheme="minorBidi"/>
          <w:color w:val="auto"/>
          <w:kern w:val="2"/>
          <w:sz w:val="28"/>
          <w:szCs w:val="28"/>
          <w:lang w:val="en-US" w:eastAsia="zh-CN" w:bidi="ar-SA"/>
        </w:rPr>
        <w:t>7</w:t>
      </w:r>
      <w:r>
        <w:rPr>
          <w:rFonts w:hint="default" w:asciiTheme="minorHAnsi" w:hAnsiTheme="minorHAnsi" w:eastAsiaTheme="minorEastAsia" w:cstheme="minorBidi"/>
          <w:color w:val="auto"/>
          <w:kern w:val="2"/>
          <w:sz w:val="28"/>
          <w:szCs w:val="28"/>
          <w:lang w:val="en-US" w:eastAsia="zh-CN" w:bidi="ar-SA"/>
        </w:rPr>
        <w:t>个工作日内，签订服务合同。</w:t>
      </w:r>
    </w:p>
    <w:p>
      <w:pPr>
        <w:pStyle w:val="10"/>
        <w:keepNext w:val="0"/>
        <w:keepLines w:val="0"/>
        <w:widowControl/>
        <w:suppressLineNumbers w:val="0"/>
        <w:spacing w:before="0" w:beforeAutospacing="0" w:after="0" w:afterAutospacing="0"/>
        <w:ind w:left="0" w:right="0" w:firstLine="560" w:firstLineChars="200"/>
        <w:jc w:val="both"/>
        <w:rPr>
          <w:rFonts w:hint="default" w:cstheme="minorBidi"/>
          <w:color w:val="auto"/>
          <w:kern w:val="2"/>
          <w:sz w:val="28"/>
          <w:szCs w:val="28"/>
          <w:highlight w:val="none"/>
          <w:lang w:eastAsia="zh-CN" w:bidi="ar-SA"/>
        </w:rPr>
      </w:pPr>
      <w:r>
        <w:rPr>
          <w:rFonts w:hint="eastAsia" w:cstheme="minorBidi"/>
          <w:color w:val="auto"/>
          <w:kern w:val="2"/>
          <w:sz w:val="28"/>
          <w:szCs w:val="28"/>
          <w:highlight w:val="none"/>
          <w:lang w:val="en-US" w:eastAsia="zh-CN" w:bidi="ar-SA"/>
        </w:rPr>
        <w:t>（二）</w:t>
      </w:r>
      <w:r>
        <w:rPr>
          <w:rFonts w:hint="default" w:cstheme="minorBidi"/>
          <w:color w:val="auto"/>
          <w:kern w:val="2"/>
          <w:sz w:val="28"/>
          <w:szCs w:val="28"/>
          <w:highlight w:val="none"/>
          <w:lang w:eastAsia="zh-CN" w:bidi="ar-SA"/>
        </w:rPr>
        <w:t>结算方式</w:t>
      </w:r>
    </w:p>
    <w:p>
      <w:pPr>
        <w:pStyle w:val="10"/>
        <w:keepNext w:val="0"/>
        <w:keepLines w:val="0"/>
        <w:widowControl/>
        <w:suppressLineNumbers w:val="0"/>
        <w:spacing w:before="0" w:beforeAutospacing="0" w:after="0" w:afterAutospacing="0"/>
        <w:ind w:left="0" w:right="0" w:firstLine="560" w:firstLineChars="200"/>
        <w:jc w:val="both"/>
        <w:rPr>
          <w:rFonts w:hint="default" w:cstheme="minorBidi"/>
          <w:color w:val="auto"/>
          <w:kern w:val="2"/>
          <w:sz w:val="28"/>
          <w:szCs w:val="28"/>
          <w:highlight w:val="none"/>
          <w:lang w:eastAsia="zh-CN" w:bidi="ar-SA"/>
        </w:rPr>
      </w:pPr>
      <w:r>
        <w:rPr>
          <w:rFonts w:hint="default" w:cstheme="minorBidi"/>
          <w:color w:val="auto"/>
          <w:kern w:val="2"/>
          <w:sz w:val="28"/>
          <w:szCs w:val="28"/>
          <w:highlight w:val="none"/>
          <w:lang w:eastAsia="zh-CN" w:bidi="ar-SA"/>
        </w:rPr>
        <w:t>监理费用最终按单个改造项目结算金额作为取费基数分别计算。</w:t>
      </w:r>
    </w:p>
    <w:p>
      <w:pPr>
        <w:pStyle w:val="10"/>
        <w:keepNext w:val="0"/>
        <w:keepLines w:val="0"/>
        <w:widowControl/>
        <w:suppressLineNumbers w:val="0"/>
        <w:spacing w:before="0" w:beforeAutospacing="0" w:after="0" w:afterAutospacing="0"/>
        <w:ind w:left="0" w:right="0" w:firstLine="560" w:firstLineChars="200"/>
        <w:jc w:val="both"/>
        <w:rPr>
          <w:rFonts w:hint="default" w:cstheme="minorBidi"/>
          <w:color w:val="auto"/>
          <w:kern w:val="2"/>
          <w:sz w:val="28"/>
          <w:szCs w:val="28"/>
          <w:highlight w:val="none"/>
          <w:lang w:eastAsia="zh-CN" w:bidi="ar-SA"/>
        </w:rPr>
      </w:pPr>
      <w:r>
        <w:rPr>
          <w:rFonts w:hint="default" w:cstheme="minorBidi"/>
          <w:color w:val="auto"/>
          <w:kern w:val="2"/>
          <w:sz w:val="28"/>
          <w:szCs w:val="28"/>
          <w:highlight w:val="none"/>
          <w:lang w:eastAsia="zh-CN" w:bidi="ar-SA"/>
        </w:rPr>
        <w:t>单个项目监理费结算总金额=单个改造项目结算金额×报价人响应费率</w:t>
      </w:r>
    </w:p>
    <w:p>
      <w:pPr>
        <w:pStyle w:val="10"/>
        <w:keepNext w:val="0"/>
        <w:keepLines w:val="0"/>
        <w:widowControl/>
        <w:numPr>
          <w:ilvl w:val="0"/>
          <w:numId w:val="0"/>
        </w:numPr>
        <w:suppressLineNumbers w:val="0"/>
        <w:spacing w:before="0" w:beforeAutospacing="0" w:after="0" w:afterAutospacing="0"/>
        <w:ind w:leftChars="200" w:right="0" w:rightChars="0"/>
        <w:jc w:val="both"/>
        <w:rPr>
          <w:rFonts w:hint="eastAsia" w:ascii="宋体" w:hAnsi="宋体" w:eastAsia="宋体" w:cs="宋体"/>
          <w:color w:val="auto"/>
          <w:kern w:val="2"/>
          <w:sz w:val="28"/>
          <w:szCs w:val="28"/>
          <w:highlight w:val="none"/>
          <w:lang w:val="en-US" w:eastAsia="zh-CN" w:bidi="ar"/>
        </w:rPr>
      </w:pPr>
      <w:r>
        <w:rPr>
          <w:rFonts w:hint="default" w:cstheme="minorBidi"/>
          <w:color w:val="auto"/>
          <w:kern w:val="2"/>
          <w:sz w:val="28"/>
          <w:szCs w:val="28"/>
          <w:highlight w:val="none"/>
          <w:lang w:eastAsia="zh-CN" w:bidi="ar-SA"/>
        </w:rPr>
        <w:t xml:space="preserve"> </w:t>
      </w:r>
      <w:r>
        <w:rPr>
          <w:rFonts w:hint="eastAsia" w:cstheme="minorBidi"/>
          <w:color w:val="auto"/>
          <w:kern w:val="2"/>
          <w:sz w:val="28"/>
          <w:szCs w:val="28"/>
          <w:highlight w:val="none"/>
          <w:lang w:val="en-US" w:eastAsia="zh-CN" w:bidi="ar-SA"/>
        </w:rPr>
        <w:t>（</w:t>
      </w:r>
      <w:r>
        <w:rPr>
          <w:rFonts w:hint="default" w:cstheme="minorBidi"/>
          <w:color w:val="auto"/>
          <w:kern w:val="2"/>
          <w:sz w:val="28"/>
          <w:szCs w:val="28"/>
          <w:highlight w:val="none"/>
          <w:lang w:eastAsia="zh-CN" w:bidi="ar-SA"/>
        </w:rPr>
        <w:t>三</w:t>
      </w:r>
      <w:r>
        <w:rPr>
          <w:rFonts w:hint="eastAsia" w:cstheme="minorBidi"/>
          <w:color w:val="auto"/>
          <w:kern w:val="2"/>
          <w:sz w:val="28"/>
          <w:szCs w:val="28"/>
          <w:highlight w:val="none"/>
          <w:lang w:val="en-US" w:eastAsia="zh-CN" w:bidi="ar-SA"/>
        </w:rPr>
        <w:t>）</w:t>
      </w:r>
      <w:r>
        <w:rPr>
          <w:rFonts w:hint="eastAsia" w:ascii="宋体" w:hAnsi="宋体" w:eastAsia="宋体" w:cs="宋体"/>
          <w:color w:val="auto"/>
          <w:kern w:val="2"/>
          <w:sz w:val="28"/>
          <w:szCs w:val="28"/>
          <w:highlight w:val="none"/>
          <w:lang w:val="en-US" w:eastAsia="zh-CN" w:bidi="ar"/>
        </w:rPr>
        <w:t>付款方式：</w:t>
      </w:r>
    </w:p>
    <w:p>
      <w:pPr>
        <w:pStyle w:val="10"/>
        <w:keepNext w:val="0"/>
        <w:keepLines w:val="0"/>
        <w:widowControl/>
        <w:numPr>
          <w:ilvl w:val="0"/>
          <w:numId w:val="0"/>
        </w:numPr>
        <w:suppressLineNumbers w:val="0"/>
        <w:spacing w:before="0" w:beforeAutospacing="0" w:after="0" w:afterAutospacing="0"/>
        <w:ind w:left="0" w:leftChars="0" w:right="0" w:rightChars="0" w:firstLine="560" w:firstLineChars="200"/>
        <w:jc w:val="both"/>
        <w:rPr>
          <w:rFonts w:hint="eastAsia" w:asciiTheme="minorHAnsi" w:hAnsiTheme="minorHAnsi" w:eastAsiaTheme="minorEastAsia" w:cstheme="minorBidi"/>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
        </w:rPr>
        <w:t>根据每个</w:t>
      </w:r>
      <w:r>
        <w:rPr>
          <w:rFonts w:hint="default" w:ascii="宋体" w:hAnsi="宋体" w:eastAsia="宋体" w:cs="宋体"/>
          <w:color w:val="auto"/>
          <w:kern w:val="2"/>
          <w:sz w:val="28"/>
          <w:szCs w:val="28"/>
          <w:highlight w:val="none"/>
          <w:lang w:eastAsia="zh-CN" w:bidi="ar"/>
        </w:rPr>
        <w:t>改造</w:t>
      </w:r>
      <w:r>
        <w:rPr>
          <w:rFonts w:hint="eastAsia" w:ascii="宋体" w:hAnsi="宋体" w:eastAsia="宋体" w:cs="宋体"/>
          <w:color w:val="auto"/>
          <w:kern w:val="2"/>
          <w:sz w:val="28"/>
          <w:szCs w:val="28"/>
          <w:highlight w:val="none"/>
          <w:lang w:val="en-US" w:eastAsia="zh-CN" w:bidi="ar"/>
        </w:rPr>
        <w:t>项目启动情况单独支付</w:t>
      </w:r>
      <w:r>
        <w:rPr>
          <w:rFonts w:hint="default" w:ascii="宋体" w:hAnsi="宋体" w:eastAsia="宋体" w:cs="宋体"/>
          <w:color w:val="auto"/>
          <w:kern w:val="2"/>
          <w:sz w:val="28"/>
          <w:szCs w:val="28"/>
          <w:highlight w:val="none"/>
          <w:lang w:eastAsia="zh-CN" w:bidi="ar"/>
        </w:rPr>
        <w:t>。改造</w:t>
      </w:r>
      <w:r>
        <w:rPr>
          <w:rFonts w:hint="eastAsia" w:ascii="宋体" w:hAnsi="宋体" w:eastAsia="宋体" w:cs="宋体"/>
          <w:color w:val="auto"/>
          <w:kern w:val="2"/>
          <w:sz w:val="28"/>
          <w:szCs w:val="28"/>
          <w:highlight w:val="none"/>
          <w:lang w:val="en-US" w:eastAsia="zh-CN" w:bidi="ar"/>
        </w:rPr>
        <w:t>项目启动后支付至对应项目监理</w:t>
      </w:r>
      <w:r>
        <w:rPr>
          <w:rFonts w:hint="default" w:ascii="宋体" w:hAnsi="宋体" w:eastAsia="宋体" w:cs="宋体"/>
          <w:color w:val="auto"/>
          <w:kern w:val="2"/>
          <w:sz w:val="28"/>
          <w:szCs w:val="28"/>
          <w:highlight w:val="none"/>
          <w:lang w:eastAsia="zh-CN" w:bidi="ar"/>
        </w:rPr>
        <w:t>费暂定</w:t>
      </w:r>
      <w:r>
        <w:rPr>
          <w:rFonts w:hint="eastAsia" w:ascii="宋体" w:hAnsi="宋体" w:eastAsia="宋体" w:cs="宋体"/>
          <w:color w:val="auto"/>
          <w:kern w:val="2"/>
          <w:sz w:val="28"/>
          <w:szCs w:val="28"/>
          <w:highlight w:val="none"/>
          <w:lang w:val="en-US" w:eastAsia="zh-CN" w:bidi="ar"/>
        </w:rPr>
        <w:t>总金额的</w:t>
      </w:r>
      <w:r>
        <w:rPr>
          <w:rFonts w:hint="default" w:ascii="Calibri" w:hAnsi="Calibri" w:eastAsia="宋体" w:cs="Calibri"/>
          <w:color w:val="auto"/>
          <w:kern w:val="2"/>
          <w:sz w:val="28"/>
          <w:szCs w:val="28"/>
          <w:highlight w:val="none"/>
          <w:lang w:val="en-US" w:eastAsia="zh-CN" w:bidi="ar"/>
        </w:rPr>
        <w:t>30%</w:t>
      </w:r>
      <w:r>
        <w:rPr>
          <w:rFonts w:hint="default" w:ascii="Calibri" w:hAnsi="Calibri" w:eastAsia="宋体" w:cs="Calibri"/>
          <w:color w:val="auto"/>
          <w:kern w:val="2"/>
          <w:sz w:val="28"/>
          <w:szCs w:val="28"/>
          <w:highlight w:val="none"/>
          <w:lang w:eastAsia="zh-CN" w:bidi="ar"/>
        </w:rPr>
        <w:t>作为预付款</w:t>
      </w:r>
      <w:r>
        <w:rPr>
          <w:rFonts w:hint="eastAsia" w:ascii="宋体" w:hAnsi="宋体" w:eastAsia="宋体" w:cs="宋体"/>
          <w:color w:val="auto"/>
          <w:kern w:val="2"/>
          <w:sz w:val="28"/>
          <w:szCs w:val="28"/>
          <w:highlight w:val="none"/>
          <w:lang w:val="en-US" w:eastAsia="zh-CN" w:bidi="ar"/>
        </w:rPr>
        <w:t>，对应项目支付进度款时同步支付</w:t>
      </w:r>
      <w:r>
        <w:rPr>
          <w:rFonts w:hint="default" w:ascii="宋体" w:hAnsi="宋体" w:eastAsia="宋体" w:cs="宋体"/>
          <w:color w:val="auto"/>
          <w:kern w:val="2"/>
          <w:sz w:val="28"/>
          <w:szCs w:val="28"/>
          <w:highlight w:val="none"/>
          <w:lang w:eastAsia="zh-CN" w:bidi="ar"/>
        </w:rPr>
        <w:t>至</w:t>
      </w:r>
      <w:bookmarkStart w:id="23" w:name="_GoBack"/>
      <w:bookmarkEnd w:id="23"/>
      <w:r>
        <w:rPr>
          <w:rFonts w:hint="default" w:ascii="宋体" w:hAnsi="宋体" w:eastAsia="宋体" w:cs="宋体"/>
          <w:color w:val="auto"/>
          <w:kern w:val="2"/>
          <w:sz w:val="28"/>
          <w:szCs w:val="28"/>
          <w:highlight w:val="none"/>
          <w:lang w:eastAsia="zh-CN" w:bidi="ar"/>
        </w:rPr>
        <w:t>该项目</w:t>
      </w:r>
      <w:r>
        <w:rPr>
          <w:rFonts w:hint="eastAsia" w:ascii="宋体" w:hAnsi="宋体" w:eastAsia="宋体" w:cs="宋体"/>
          <w:color w:val="auto"/>
          <w:kern w:val="2"/>
          <w:sz w:val="28"/>
          <w:szCs w:val="28"/>
          <w:highlight w:val="none"/>
          <w:lang w:val="en-US" w:eastAsia="zh-CN" w:bidi="ar"/>
        </w:rPr>
        <w:t>监理费</w:t>
      </w:r>
      <w:r>
        <w:rPr>
          <w:rFonts w:hint="default" w:ascii="宋体" w:hAnsi="宋体" w:eastAsia="宋体" w:cs="宋体"/>
          <w:color w:val="auto"/>
          <w:kern w:val="2"/>
          <w:sz w:val="28"/>
          <w:szCs w:val="28"/>
          <w:highlight w:val="none"/>
          <w:lang w:eastAsia="zh-CN" w:bidi="ar"/>
        </w:rPr>
        <w:t>暂定</w:t>
      </w:r>
      <w:r>
        <w:rPr>
          <w:rFonts w:hint="eastAsia" w:ascii="宋体" w:hAnsi="宋体" w:eastAsia="宋体" w:cs="宋体"/>
          <w:color w:val="auto"/>
          <w:kern w:val="2"/>
          <w:sz w:val="28"/>
          <w:szCs w:val="28"/>
          <w:highlight w:val="none"/>
          <w:lang w:val="en-US" w:eastAsia="zh-CN" w:bidi="ar"/>
        </w:rPr>
        <w:t>总金额的</w:t>
      </w:r>
      <w:r>
        <w:rPr>
          <w:rFonts w:hint="default" w:ascii="Calibri" w:hAnsi="Calibri" w:eastAsia="宋体" w:cs="Calibri"/>
          <w:color w:val="auto"/>
          <w:kern w:val="2"/>
          <w:sz w:val="28"/>
          <w:szCs w:val="28"/>
          <w:highlight w:val="none"/>
          <w:lang w:val="en-US" w:eastAsia="zh-CN" w:bidi="ar"/>
        </w:rPr>
        <w:t>50%</w:t>
      </w:r>
      <w:r>
        <w:rPr>
          <w:rFonts w:hint="eastAsia" w:ascii="宋体" w:hAnsi="宋体" w:eastAsia="宋体" w:cs="宋体"/>
          <w:color w:val="auto"/>
          <w:kern w:val="2"/>
          <w:sz w:val="28"/>
          <w:szCs w:val="28"/>
          <w:highlight w:val="none"/>
          <w:lang w:val="en-US" w:eastAsia="zh-CN" w:bidi="ar"/>
        </w:rPr>
        <w:t>作为进度款，项目完成竣工结算后支付至对应项目监理</w:t>
      </w:r>
      <w:r>
        <w:rPr>
          <w:rFonts w:hint="default" w:ascii="宋体" w:hAnsi="宋体" w:eastAsia="宋体" w:cs="宋体"/>
          <w:color w:val="auto"/>
          <w:kern w:val="2"/>
          <w:sz w:val="28"/>
          <w:szCs w:val="28"/>
          <w:highlight w:val="none"/>
          <w:lang w:eastAsia="zh-CN" w:bidi="ar"/>
        </w:rPr>
        <w:t>费结算总</w:t>
      </w:r>
      <w:r>
        <w:rPr>
          <w:rFonts w:hint="eastAsia" w:ascii="宋体" w:hAnsi="宋体" w:eastAsia="宋体" w:cs="宋体"/>
          <w:color w:val="auto"/>
          <w:kern w:val="2"/>
          <w:sz w:val="28"/>
          <w:szCs w:val="28"/>
          <w:highlight w:val="none"/>
          <w:lang w:val="en-US" w:eastAsia="zh-CN" w:bidi="ar"/>
        </w:rPr>
        <w:t>金额的100</w:t>
      </w:r>
      <w:r>
        <w:rPr>
          <w:rFonts w:hint="default" w:ascii="Calibri" w:hAnsi="Calibri" w:eastAsia="宋体" w:cs="Calibri"/>
          <w:color w:val="auto"/>
          <w:kern w:val="2"/>
          <w:sz w:val="28"/>
          <w:szCs w:val="28"/>
          <w:highlight w:val="none"/>
          <w:lang w:val="en-US" w:eastAsia="zh-CN" w:bidi="ar"/>
        </w:rPr>
        <w:t>%</w:t>
      </w:r>
      <w:r>
        <w:rPr>
          <w:rFonts w:hint="eastAsia" w:ascii="宋体" w:hAnsi="宋体" w:eastAsia="宋体" w:cs="宋体"/>
          <w:color w:val="auto"/>
          <w:kern w:val="2"/>
          <w:sz w:val="28"/>
          <w:szCs w:val="28"/>
          <w:highlight w:val="none"/>
          <w:lang w:val="en-US" w:eastAsia="zh-CN" w:bidi="ar"/>
        </w:rPr>
        <w:t>。</w:t>
      </w:r>
      <w:bookmarkEnd w:id="21"/>
      <w:bookmarkEnd w:id="22"/>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 xml:space="preserve">重庆医科大学附属口腔医院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514F95"/>
    <w:multiLevelType w:val="singleLevel"/>
    <w:tmpl w:val="E9514F95"/>
    <w:lvl w:ilvl="0" w:tentative="0">
      <w:start w:val="2"/>
      <w:numFmt w:val="chineseCounting"/>
      <w:suff w:val="nothing"/>
      <w:lvlText w:val="%1、"/>
      <w:lvlJc w:val="left"/>
      <w:rPr>
        <w:rFonts w:hint="eastAsia"/>
      </w:rPr>
    </w:lvl>
  </w:abstractNum>
  <w:abstractNum w:abstractNumId="1">
    <w:nsid w:val="7FEF122A"/>
    <w:multiLevelType w:val="multilevel"/>
    <w:tmpl w:val="7FEF122A"/>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NTBmOWNhMzU0NmY1MjNkMmU5YzYzODYyZmIwNzEifQ=="/>
    <w:docVar w:name="KSO_WPS_MARK_KEY" w:val="ee9e6755-8930-4478-b02e-9237bb361a90"/>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0B002E5D"/>
    <w:rsid w:val="0EBD3B4C"/>
    <w:rsid w:val="105765E1"/>
    <w:rsid w:val="139B54DD"/>
    <w:rsid w:val="156B05A0"/>
    <w:rsid w:val="194F58BE"/>
    <w:rsid w:val="1B300109"/>
    <w:rsid w:val="1BE5578F"/>
    <w:rsid w:val="1E2C65F2"/>
    <w:rsid w:val="249F06E1"/>
    <w:rsid w:val="3E9B1324"/>
    <w:rsid w:val="47884D1E"/>
    <w:rsid w:val="49F61864"/>
    <w:rsid w:val="4FB50DF9"/>
    <w:rsid w:val="60701C05"/>
    <w:rsid w:val="64C50CB4"/>
    <w:rsid w:val="66AB5232"/>
    <w:rsid w:val="697F6A24"/>
    <w:rsid w:val="710C1EC5"/>
    <w:rsid w:val="74A565C1"/>
    <w:rsid w:val="773E7889"/>
    <w:rsid w:val="77F734C0"/>
    <w:rsid w:val="7B24029A"/>
    <w:rsid w:val="7B761A97"/>
    <w:rsid w:val="7CC971B4"/>
    <w:rsid w:val="7D297F6E"/>
    <w:rsid w:val="7FE5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jc w:val="center"/>
      <w:outlineLvl w:val="0"/>
    </w:pPr>
    <w:rPr>
      <w:rFonts w:ascii="Times New Roman" w:eastAsia="仿宋"/>
      <w:b/>
      <w:bCs/>
      <w:kern w:val="44"/>
      <w:sz w:val="44"/>
      <w:szCs w:val="44"/>
    </w:rPr>
  </w:style>
  <w:style w:type="paragraph" w:styleId="3">
    <w:name w:val="heading 2"/>
    <w:basedOn w:val="1"/>
    <w:next w:val="1"/>
    <w:link w:val="31"/>
    <w:qFormat/>
    <w:uiPriority w:val="0"/>
    <w:pPr>
      <w:keepNext/>
      <w:keepLines/>
      <w:jc w:val="left"/>
      <w:outlineLvl w:val="1"/>
    </w:pPr>
    <w:rPr>
      <w:rFonts w:ascii="Arial" w:hAnsi="Arial"/>
      <w:bCs/>
      <w:kern w:val="2"/>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5">
    <w:name w:val="Body Text"/>
    <w:basedOn w:val="1"/>
    <w:next w:val="6"/>
    <w:link w:val="23"/>
    <w:unhideWhenUsed/>
    <w:qFormat/>
    <w:uiPriority w:val="99"/>
    <w:pPr>
      <w:snapToGrid w:val="0"/>
      <w:spacing w:line="440" w:lineRule="exact"/>
    </w:pPr>
    <w:rPr>
      <w:rFonts w:ascii="Times New Roman" w:hAnsi="Times New Roman" w:eastAsia="宋体" w:cs="Times New Roman"/>
      <w:kern w:val="0"/>
      <w:sz w:val="20"/>
      <w:szCs w:val="20"/>
    </w:rPr>
  </w:style>
  <w:style w:type="paragraph" w:styleId="6">
    <w:name w:val="Body Text Indent"/>
    <w:basedOn w:val="1"/>
    <w:link w:val="19"/>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7">
    <w:name w:val="Plain Text"/>
    <w:basedOn w:val="1"/>
    <w:link w:val="22"/>
    <w:qFormat/>
    <w:uiPriority w:val="0"/>
    <w:rPr>
      <w:rFonts w:ascii="宋体" w:hAnsi="Courier New" w:eastAsia="宋体" w:cs="Times New Roman"/>
      <w:szCs w:val="20"/>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unhideWhenUsed/>
    <w:qFormat/>
    <w:uiPriority w:val="99"/>
    <w:rPr>
      <w:color w:val="0000FF"/>
      <w:u w:val="single"/>
    </w:rPr>
  </w:style>
  <w:style w:type="character" w:customStyle="1" w:styleId="16">
    <w:name w:val="页眉 Char"/>
    <w:basedOn w:val="13"/>
    <w:link w:val="9"/>
    <w:semiHidden/>
    <w:qFormat/>
    <w:uiPriority w:val="99"/>
    <w:rPr>
      <w:sz w:val="18"/>
      <w:szCs w:val="18"/>
    </w:rPr>
  </w:style>
  <w:style w:type="character" w:customStyle="1" w:styleId="17">
    <w:name w:val="页脚 Char"/>
    <w:basedOn w:val="13"/>
    <w:link w:val="8"/>
    <w:semiHidden/>
    <w:qFormat/>
    <w:uiPriority w:val="99"/>
    <w:rPr>
      <w:sz w:val="18"/>
      <w:szCs w:val="18"/>
    </w:rPr>
  </w:style>
  <w:style w:type="character" w:customStyle="1" w:styleId="18">
    <w:name w:val="正文文本缩进 Char"/>
    <w:basedOn w:val="13"/>
    <w:link w:val="6"/>
    <w:qFormat/>
    <w:uiPriority w:val="0"/>
    <w:rPr>
      <w:rFonts w:ascii="宋体" w:hAnsi="宋体" w:eastAsia="宋体" w:cs="Times New Roman"/>
      <w:sz w:val="28"/>
      <w:szCs w:val="24"/>
    </w:rPr>
  </w:style>
  <w:style w:type="character" w:customStyle="1" w:styleId="19">
    <w:name w:val="正文文本缩进 Char1"/>
    <w:basedOn w:val="13"/>
    <w:link w:val="6"/>
    <w:semiHidden/>
    <w:qFormat/>
    <w:uiPriority w:val="99"/>
  </w:style>
  <w:style w:type="character" w:customStyle="1" w:styleId="20">
    <w:name w:val="font11"/>
    <w:basedOn w:val="13"/>
    <w:qFormat/>
    <w:uiPriority w:val="0"/>
    <w:rPr>
      <w:rFonts w:hint="eastAsia" w:ascii="宋体" w:hAnsi="宋体" w:eastAsia="宋体" w:cs="宋体"/>
      <w:color w:val="000000"/>
      <w:sz w:val="24"/>
      <w:szCs w:val="24"/>
      <w:u w:val="none"/>
    </w:rPr>
  </w:style>
  <w:style w:type="character" w:customStyle="1" w:styleId="21">
    <w:name w:val="font21"/>
    <w:basedOn w:val="13"/>
    <w:qFormat/>
    <w:uiPriority w:val="0"/>
    <w:rPr>
      <w:rFonts w:hint="eastAsia" w:ascii="宋体" w:hAnsi="宋体" w:eastAsia="宋体" w:cs="宋体"/>
      <w:b/>
      <w:bCs/>
      <w:color w:val="000000"/>
      <w:sz w:val="24"/>
      <w:szCs w:val="24"/>
      <w:u w:val="none"/>
    </w:rPr>
  </w:style>
  <w:style w:type="character" w:customStyle="1" w:styleId="22">
    <w:name w:val="纯文本 Char"/>
    <w:basedOn w:val="13"/>
    <w:link w:val="7"/>
    <w:qFormat/>
    <w:uiPriority w:val="0"/>
    <w:rPr>
      <w:rFonts w:ascii="宋体" w:hAnsi="Courier New" w:eastAsia="宋体" w:cs="Times New Roman"/>
      <w:szCs w:val="20"/>
    </w:rPr>
  </w:style>
  <w:style w:type="character" w:customStyle="1" w:styleId="23">
    <w:name w:val="正文文本 Char"/>
    <w:basedOn w:val="13"/>
    <w:link w:val="5"/>
    <w:qFormat/>
    <w:uiPriority w:val="99"/>
    <w:rPr>
      <w:rFonts w:ascii="Times New Roman" w:hAnsi="Times New Roman" w:eastAsia="宋体" w:cs="Times New Roman"/>
      <w:kern w:val="0"/>
      <w:sz w:val="20"/>
      <w:szCs w:val="20"/>
    </w:rPr>
  </w:style>
  <w:style w:type="character" w:customStyle="1" w:styleId="24">
    <w:name w:val="font41"/>
    <w:basedOn w:val="13"/>
    <w:qFormat/>
    <w:uiPriority w:val="0"/>
    <w:rPr>
      <w:rFonts w:hint="default" w:ascii="Times New Roman" w:hAnsi="Times New Roman" w:cs="Times New Roman"/>
      <w:color w:val="000000"/>
      <w:sz w:val="20"/>
      <w:szCs w:val="20"/>
      <w:u w:val="none"/>
    </w:rPr>
  </w:style>
  <w:style w:type="character" w:customStyle="1" w:styleId="25">
    <w:name w:val="font31"/>
    <w:basedOn w:val="13"/>
    <w:qFormat/>
    <w:uiPriority w:val="0"/>
    <w:rPr>
      <w:rFonts w:hint="eastAsia" w:ascii="宋体" w:hAnsi="宋体" w:eastAsia="宋体" w:cs="宋体"/>
      <w:color w:val="000000"/>
      <w:sz w:val="20"/>
      <w:szCs w:val="20"/>
      <w:u w:val="none"/>
    </w:rPr>
  </w:style>
  <w:style w:type="paragraph" w:styleId="26">
    <w:name w:val="List Paragraph"/>
    <w:basedOn w:val="1"/>
    <w:qFormat/>
    <w:uiPriority w:val="34"/>
    <w:pPr>
      <w:ind w:firstLine="420" w:firstLineChars="200"/>
    </w:pPr>
    <w:rPr>
      <w:rFonts w:ascii="仿宋" w:hAnsi="仿宋" w:eastAsia="仿宋" w:cs="Times New Roman"/>
      <w:szCs w:val="24"/>
    </w:rPr>
  </w:style>
  <w:style w:type="character" w:customStyle="1" w:styleId="27">
    <w:name w:val="fontstyle01"/>
    <w:basedOn w:val="13"/>
    <w:qFormat/>
    <w:uiPriority w:val="0"/>
    <w:rPr>
      <w:rFonts w:hint="eastAsia" w:ascii="宋体" w:hAnsi="宋体" w:eastAsia="宋体"/>
      <w:color w:val="000000"/>
      <w:sz w:val="18"/>
      <w:szCs w:val="18"/>
    </w:rPr>
  </w:style>
  <w:style w:type="character" w:customStyle="1" w:styleId="28">
    <w:name w:val="font71"/>
    <w:basedOn w:val="13"/>
    <w:qFormat/>
    <w:uiPriority w:val="0"/>
    <w:rPr>
      <w:rFonts w:hint="default" w:ascii="Times New Roman" w:hAnsi="Times New Roman" w:cs="Times New Roman"/>
      <w:color w:val="000000"/>
      <w:sz w:val="16"/>
      <w:szCs w:val="16"/>
      <w:u w:val="none"/>
    </w:rPr>
  </w:style>
  <w:style w:type="character" w:customStyle="1" w:styleId="29">
    <w:name w:val="font61"/>
    <w:basedOn w:val="13"/>
    <w:qFormat/>
    <w:uiPriority w:val="0"/>
    <w:rPr>
      <w:rFonts w:hint="eastAsia" w:ascii="宋体" w:hAnsi="宋体" w:eastAsia="宋体" w:cs="宋体"/>
      <w:color w:val="000000"/>
      <w:sz w:val="16"/>
      <w:szCs w:val="16"/>
      <w:u w:val="none"/>
    </w:rPr>
  </w:style>
  <w:style w:type="character" w:customStyle="1" w:styleId="30">
    <w:name w:val="font51"/>
    <w:basedOn w:val="13"/>
    <w:qFormat/>
    <w:uiPriority w:val="0"/>
    <w:rPr>
      <w:rFonts w:hint="eastAsia" w:ascii="宋体" w:hAnsi="宋体" w:eastAsia="宋体" w:cs="宋体"/>
      <w:b/>
      <w:bCs/>
      <w:i/>
      <w:iCs/>
      <w:color w:val="000000"/>
      <w:sz w:val="21"/>
      <w:szCs w:val="21"/>
      <w:u w:val="none"/>
    </w:rPr>
  </w:style>
  <w:style w:type="character" w:customStyle="1" w:styleId="31">
    <w:name w:val="标题 2 Char"/>
    <w:link w:val="3"/>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5</Pages>
  <Words>10708</Words>
  <Characters>12370</Characters>
  <Lines>7</Lines>
  <Paragraphs>2</Paragraphs>
  <TotalTime>19</TotalTime>
  <ScaleCrop>false</ScaleCrop>
  <LinksUpToDate>false</LinksUpToDate>
  <CharactersWithSpaces>12649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邹智恒</cp:lastModifiedBy>
  <dcterms:modified xsi:type="dcterms:W3CDTF">2025-03-10T07:00:27Z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E24F276D4E324DA9AFEFEA61AD9850E3_13</vt:lpwstr>
  </property>
</Properties>
</file>