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需求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高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老师13640526792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中央空调水循环系统清洗服务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10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服务期3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见附件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jc w:val="center"/>
        <w:rPr>
          <w:rFonts w:hint="eastAsia"/>
        </w:rPr>
      </w:pPr>
      <w:bookmarkStart w:id="0" w:name="_Toc19113857"/>
      <w:bookmarkStart w:id="1" w:name="_Toc98942879"/>
      <w:bookmarkStart w:id="2" w:name="_Toc98942880"/>
      <w:r>
        <w:rPr>
          <w:rFonts w:hint="eastAsia" w:ascii="宋体" w:hAnsi="宋体" w:eastAsia="宋体" w:cs="宋体"/>
        </w:rPr>
        <w:t>第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篇 项目技术</w:t>
      </w:r>
      <w:r>
        <w:rPr>
          <w:rFonts w:hint="eastAsia" w:ascii="宋体" w:hAnsi="宋体" w:eastAsia="宋体" w:cs="宋体"/>
          <w:lang w:val="en-US" w:eastAsia="zh-CN"/>
        </w:rPr>
        <w:t>/服务</w:t>
      </w:r>
      <w:r>
        <w:rPr>
          <w:rFonts w:hint="eastAsia" w:ascii="宋体" w:hAnsi="宋体" w:eastAsia="宋体" w:cs="宋体"/>
        </w:rPr>
        <w:t>要求</w:t>
      </w:r>
      <w:bookmarkEnd w:id="0"/>
      <w:bookmarkEnd w:id="1"/>
    </w:p>
    <w:p>
      <w:pPr>
        <w:pStyle w:val="2"/>
      </w:pPr>
      <w:r>
        <w:rPr>
          <w:rFonts w:hint="eastAsia"/>
        </w:rPr>
        <w:t>一、</w:t>
      </w:r>
      <w:r>
        <w:rPr>
          <w:rFonts w:hint="eastAsia"/>
          <w:lang w:eastAsia="zh-CN"/>
        </w:rPr>
        <w:t>采购</w:t>
      </w:r>
      <w:r>
        <w:rPr>
          <w:rFonts w:hint="eastAsia"/>
        </w:rPr>
        <w:t>项目一览表</w:t>
      </w:r>
      <w:bookmarkEnd w:id="2"/>
    </w:p>
    <w:tbl>
      <w:tblPr>
        <w:tblStyle w:val="10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6787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序</w:t>
            </w:r>
            <w:r>
              <w:rPr>
                <w:rFonts w:hint="eastAsia" w:hAnsi="宋体" w:cs="宋体"/>
                <w:b/>
                <w:sz w:val="21"/>
                <w:szCs w:val="21"/>
              </w:rPr>
              <w:t>号</w:t>
            </w:r>
          </w:p>
        </w:tc>
        <w:tc>
          <w:tcPr>
            <w:tcW w:w="6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名 称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数量/单位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1</w:t>
            </w:r>
          </w:p>
        </w:tc>
        <w:tc>
          <w:tcPr>
            <w:tcW w:w="6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中央空调水循环系统清洗服务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/>
    <w:p>
      <w:pPr>
        <w:pStyle w:val="2"/>
      </w:pPr>
      <w:bookmarkStart w:id="3" w:name="_Toc98942881"/>
      <w:r>
        <w:rPr>
          <w:rFonts w:hint="eastAsia"/>
        </w:rPr>
        <w:t>二、</w:t>
      </w:r>
      <w:r>
        <w:rPr>
          <w:rFonts w:hint="eastAsia"/>
          <w:lang w:eastAsia="zh-CN"/>
        </w:rPr>
        <w:t>采购</w:t>
      </w:r>
      <w:r>
        <w:rPr>
          <w:rFonts w:hint="eastAsia"/>
        </w:rPr>
        <w:t>项目技术</w:t>
      </w:r>
      <w:r>
        <w:rPr>
          <w:rFonts w:hint="eastAsia"/>
          <w:lang w:val="en-US" w:eastAsia="zh-CN"/>
        </w:rPr>
        <w:t>/服务</w:t>
      </w:r>
      <w:r>
        <w:rPr>
          <w:rFonts w:hint="eastAsia"/>
        </w:rPr>
        <w:t>要求</w:t>
      </w:r>
      <w:bookmarkEnd w:id="3"/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bookmarkStart w:id="4" w:name="_Toc98942882"/>
      <w:bookmarkStart w:id="5" w:name="_Toc19113858"/>
      <w:bookmarkStart w:id="6" w:name="_Toc267320049"/>
      <w:r>
        <w:rPr>
          <w:rFonts w:hint="eastAsia" w:ascii="宋体" w:hAnsi="宋体"/>
          <w:sz w:val="24"/>
          <w:szCs w:val="24"/>
          <w:lang w:val="en-US" w:eastAsia="zh-CN"/>
        </w:rPr>
        <w:t>（一）概况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上清寺院区中央空调盘管面积约3300㎡，主机为远大直燃机，型号为BZ150VID，制冷功率为1745KW，冷冻水泵2台，单台功率为18.5KW，冷却水泵2台，单台功率为22KW，盘管风机195台左右，分体空调220台左右。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冉家坝院区中央空调盘管面积约10000㎡，主机为顿汉·布什水冷机组，型号为WCF*36T2台，单台制冷功率为1138KW，WCF*24T1台，制冷功率为800KW，冷冻水泵45KW的3台，22KW的1台，冷却水泵45KW的3台，30KW的1台；燃气空调锅炉2台，其中CWNSJ0.47-60/50一台，CWNSJ1.4-60/50一台，盘管风机595台左右，分体空调250台左右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龙湖光年门诊部（含沙南街门诊）共计10台单体空调、30台风机盘管。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（二）清洗保养范围及清洗周期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1、冉家坝院区和上清寺院区中央空调冷却水系统，包括：主机冷凝器、Y型过滤器、管线、冷却塔等（1次/年）。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2、冉家坝院区和上清寺院区中央空调冷冻水系统，包括：主机蒸发器、Y型过滤器、管线等（1次/年）。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3、冷却水、冷冻水系统、空调热水锅炉系统进行全年水系统保养（水处理）（1次/年，如果有管道堵塞和冷却塔青苔等需及时清理或清洗）。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4、冉家坝院区、上清寺院区、龙湖光年门诊部（含沙南街门诊）分体空调的维护保养（包括室内、外机冷凝器、散热器的清洁清洗）（1次/年）。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5、冉家坝院区、上清寺院区和龙湖光年门诊部（含沙南街门诊）盘管风机的风轮、蜗壳的清洁清洗，盘管堵塞时小循环清洗，保证水路畅通（2次/年）。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6、风机盘管内放置杀菌消毒片并定期检查（2次/年）。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7、房间回风过滤器、风口清洗（1次/月）。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（三）清洗要求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1、在清洗过程中，重点部位拍照保存图像供检测之用。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2、在项目人员完成每套空调清洗及消毒后，由甲方现场负责人和使用单位，利用目测法对该清洗项目检验清洗的效果：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（1）以风轮、蜗壳内壁表面无尘土和污物为判断合格的标淮。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2）由甲方人员对单体空调的室内、外机冷凝器、散热器进行检验；以翅片之间的缝隙无污垢，能完全透光为合格标准。并符合中华人民共和国《公共场所集中空调通风系统卫生学评价规范》中对中央空调系统检验清洗质量，确保清洗质量达标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（3）每半年对系统水质进行取样分析，根据水质化验结果确定排污量和后续加药量，检测报告由国家法定检测单位提供；如水质未达标，由中标人无偿进行整改，直至水质达标为止。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（4）每季对空调各水系统进行跟踪监测，保证各水系统保持洁净运行状态；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（5）清洗后不得对原管道系统造成损害。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（四）施工现场要求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1、施工中按要求做好安全防护工作，不得影响医院的正常工作，确实做到文明、安全施工;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2、招标方配合中标单位的清洗服务，协调安排作业时间，办理有关人员的进出许可证；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3、中标单位自行编制安全措施，施工出现的任何安全事故和第三方安全责任均由中标单位负责；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4、中标方在施工中必须保证医院的人员、财产、物品安全，造成的损失由中标方负责赔偿；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5、中标单位清洗完成后能保证系统正常运行，否则，中标单位应承担相应的维修费用；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6、中标方自备作业所需的清洁设备、工具、器材、药剂等。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7、中标单位确保所使用的设备、器材符合国家有关规范要求，保证使用的清洗、保养药剂系正规三证齐全的产品；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8、在投标书中必须单独列出中标方提供作业所需的设备、工具、器材、药剂、材料清单；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（五）现场踏勘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采购人不统一组织现场踏勘，投标人应自行组织现场踏勘。如因现场踏勘失误或未进行现场踏勘造成的投标损失，由投标人自行负责。踏勘现场联系人：高老师，13640526792。</w:t>
      </w:r>
      <w:r>
        <w:rPr>
          <w:rFonts w:hint="eastAsia" w:ascii="宋体" w:hAnsi="宋体" w:eastAsia="宋体" w:cs="宋体"/>
        </w:rPr>
        <w:br w:type="page"/>
      </w:r>
    </w:p>
    <w:p>
      <w:pPr>
        <w:pStyle w:val="3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</w:rPr>
        <w:t>第</w:t>
      </w:r>
      <w:r>
        <w:rPr>
          <w:rFonts w:hint="eastAsia" w:ascii="宋体" w:hAnsi="宋体" w:eastAsia="宋体" w:cs="宋体"/>
          <w:lang w:eastAsia="zh-CN"/>
        </w:rPr>
        <w:t>二</w:t>
      </w:r>
      <w:r>
        <w:rPr>
          <w:rFonts w:hint="eastAsia" w:ascii="宋体" w:hAnsi="宋体" w:eastAsia="宋体" w:cs="宋体"/>
        </w:rPr>
        <w:t>篇 项目商务要求</w:t>
      </w:r>
      <w:bookmarkEnd w:id="4"/>
      <w:bookmarkEnd w:id="5"/>
      <w:bookmarkStart w:id="7" w:name="_Toc505608529"/>
    </w:p>
    <w:bookmarkEnd w:id="6"/>
    <w:bookmarkEnd w:id="7"/>
    <w:p>
      <w:pPr>
        <w:snapToGrid w:val="0"/>
        <w:spacing w:line="360" w:lineRule="auto"/>
        <w:rPr>
          <w:sz w:val="24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</w:rPr>
      </w:pPr>
      <w:bookmarkStart w:id="8" w:name="_Toc98942883"/>
      <w:r>
        <w:rPr>
          <w:rFonts w:hint="eastAsia" w:ascii="宋体" w:hAnsi="宋体" w:eastAsia="宋体" w:cs="宋体"/>
        </w:rPr>
        <w:t>一、</w:t>
      </w:r>
      <w:bookmarkEnd w:id="8"/>
      <w:r>
        <w:rPr>
          <w:rFonts w:hint="eastAsia" w:ascii="宋体" w:hAnsi="宋体" w:eastAsia="宋体" w:cs="宋体"/>
          <w:lang w:eastAsia="zh-CN"/>
        </w:rPr>
        <w:t>服务</w:t>
      </w:r>
      <w:r>
        <w:rPr>
          <w:rFonts w:hint="eastAsia" w:ascii="宋体" w:hAnsi="宋体" w:eastAsia="宋体" w:cs="宋体"/>
        </w:rPr>
        <w:t>期、</w:t>
      </w:r>
      <w:r>
        <w:rPr>
          <w:rFonts w:hint="eastAsia" w:ascii="宋体" w:hAnsi="宋体" w:eastAsia="宋体" w:cs="宋体"/>
          <w:lang w:eastAsia="zh-CN"/>
        </w:rPr>
        <w:t>服务</w:t>
      </w:r>
      <w:r>
        <w:rPr>
          <w:rFonts w:hint="eastAsia" w:ascii="宋体" w:hAnsi="宋体" w:eastAsia="宋体" w:cs="宋体"/>
        </w:rPr>
        <w:t>地点</w:t>
      </w:r>
      <w:r>
        <w:rPr>
          <w:rFonts w:hint="eastAsia" w:ascii="宋体" w:hAnsi="宋体" w:eastAsia="宋体" w:cs="宋体"/>
          <w:lang w:eastAsia="zh-CN"/>
        </w:rPr>
        <w:t>及验收标准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（一）服务期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年，</w:t>
      </w:r>
      <w:r>
        <w:rPr>
          <w:rFonts w:hint="eastAsia" w:ascii="宋体" w:hAnsi="宋体" w:eastAsia="宋体" w:cs="宋体"/>
          <w:sz w:val="24"/>
          <w:lang w:eastAsia="zh-CN"/>
        </w:rPr>
        <w:t>每半年</w:t>
      </w:r>
      <w:r>
        <w:rPr>
          <w:rFonts w:hint="eastAsia" w:ascii="宋体" w:hAnsi="宋体" w:eastAsia="宋体" w:cs="宋体"/>
          <w:sz w:val="24"/>
          <w:lang w:val="en-US" w:eastAsia="zh-CN"/>
        </w:rPr>
        <w:t>1次考核，</w:t>
      </w:r>
      <w:r>
        <w:rPr>
          <w:rFonts w:hint="eastAsia" w:ascii="宋体" w:hAnsi="宋体" w:eastAsia="宋体" w:cs="宋体"/>
          <w:sz w:val="24"/>
        </w:rPr>
        <w:t>如果合同周期内出现2次不合格，甲方有权无偿提前终止合同。</w:t>
      </w:r>
    </w:p>
    <w:p>
      <w:pPr>
        <w:numPr>
          <w:ilvl w:val="0"/>
          <w:numId w:val="1"/>
        </w:numPr>
        <w:spacing w:line="400" w:lineRule="exact"/>
        <w:ind w:left="720" w:leftChars="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服务地点：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1.重庆市渝中区上清寺路5号和7号重庆医科大学附属口腔医院上清寺院区。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2.重庆市渝北区松石北路426号重庆医科大学附属口腔医院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冉家坝</w:t>
      </w:r>
      <w:r>
        <w:rPr>
          <w:rFonts w:hint="eastAsia" w:ascii="宋体" w:hAnsi="宋体" w:eastAsia="宋体" w:cs="宋体"/>
          <w:sz w:val="24"/>
          <w:szCs w:val="24"/>
        </w:rPr>
        <w:t>院区。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3.龙湖光年门诊部（含沙南街门诊）位于沙坪坝区北站东路188号附二号7楼及沙坪坝区沙南街4-8号。</w:t>
      </w:r>
    </w:p>
    <w:p>
      <w:pPr>
        <w:spacing w:line="40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eastAsia="zh-CN"/>
        </w:rPr>
        <w:t>三</w:t>
      </w:r>
      <w:r>
        <w:rPr>
          <w:rFonts w:hint="eastAsia" w:ascii="宋体" w:hAnsi="宋体" w:eastAsia="宋体" w:cs="宋体"/>
          <w:sz w:val="24"/>
        </w:rPr>
        <w:t>）验收标准</w:t>
      </w:r>
    </w:p>
    <w:p>
      <w:pPr>
        <w:ind w:left="357" w:left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1、符合卫生部强制性卫生行业标准《WS 394-2012公共场所集中空调通风系统卫生规范》，集中空调清洗消毒要求需按照《WS/T 396-2012公共场所集中空调通风系统清洗消毒规范》如下表：</w:t>
      </w:r>
    </w:p>
    <w:tbl>
      <w:tblPr>
        <w:tblStyle w:val="10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5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bookmarkStart w:id="18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检测项目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卫生标准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送风中可吸入颗粒物（PM10）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≤0.12 mg/m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送风中细菌总数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≤500 CFU/cm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送风中真菌总数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≤500 CFU/cm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送风中b-溶血性链球菌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风管内表面细菌总数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≤100 CFU/cm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风管内表面真菌总数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≤100 CFU/cm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风管内表面积尘量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≤1g/m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办公场所新风量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≥30m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/（h.人）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冷凝水/冷却水嗜肺军团菌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不得检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出</w:t>
            </w:r>
          </w:p>
        </w:tc>
      </w:tr>
      <w:bookmarkEnd w:id="18"/>
    </w:tbl>
    <w:p>
      <w:pPr>
        <w:ind w:left="357" w:left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2、清洗完成后出具一份水质合格检测报告；</w:t>
      </w:r>
    </w:p>
    <w:p>
      <w:pPr>
        <w:ind w:left="357" w:left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3、除垢率达到90%以上（除垢率以冷凝器铜管水垢洗净率确定，或以过滤器部位管壁除垢率确定）；</w:t>
      </w:r>
    </w:p>
    <w:p>
      <w:pPr>
        <w:ind w:left="357" w:left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4、腐蚀率小于1g/m2.h（腐蚀率按国家标准用挂片失重法测定）；</w:t>
      </w:r>
    </w:p>
    <w:p>
      <w:pPr>
        <w:ind w:left="357" w:left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5、阻垢率达到90%以上，基本无生物粘泥生成（冷却塔有少量泥沙沉积属正常现象无法避免）；</w:t>
      </w:r>
    </w:p>
    <w:p>
      <w:pPr>
        <w:ind w:left="357" w:left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6、清洗后水质参考标准：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2100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noWrap w:val="0"/>
            <w:vAlign w:val="top"/>
          </w:tcPr>
          <w:p>
            <w:pPr>
              <w:ind w:left="357" w:leftChars="1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ind w:left="357" w:leftChars="1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冷却水标准</w:t>
            </w:r>
          </w:p>
        </w:tc>
        <w:tc>
          <w:tcPr>
            <w:tcW w:w="2237" w:type="dxa"/>
            <w:noWrap w:val="0"/>
            <w:vAlign w:val="top"/>
          </w:tcPr>
          <w:p>
            <w:pPr>
              <w:ind w:left="357" w:leftChars="1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冷冻水标准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noWrap w:val="0"/>
            <w:vAlign w:val="top"/>
          </w:tcPr>
          <w:p>
            <w:pPr>
              <w:ind w:left="357" w:leftChars="1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PH值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ind w:left="357" w:leftChars="1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6.5—8.5</w:t>
            </w:r>
          </w:p>
        </w:tc>
        <w:tc>
          <w:tcPr>
            <w:tcW w:w="2237" w:type="dxa"/>
            <w:noWrap w:val="0"/>
            <w:vAlign w:val="top"/>
          </w:tcPr>
          <w:p>
            <w:pPr>
              <w:ind w:left="357" w:leftChars="1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7.5—10.0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noWrap w:val="0"/>
            <w:vAlign w:val="top"/>
          </w:tcPr>
          <w:p>
            <w:pPr>
              <w:ind w:left="357" w:leftChars="1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总硬度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ind w:left="357" w:leftChars="1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小于600</w:t>
            </w:r>
          </w:p>
        </w:tc>
        <w:tc>
          <w:tcPr>
            <w:tcW w:w="2237" w:type="dxa"/>
            <w:noWrap w:val="0"/>
            <w:vAlign w:val="top"/>
          </w:tcPr>
          <w:p>
            <w:pPr>
              <w:ind w:left="357" w:leftChars="1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小于600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noWrap w:val="0"/>
            <w:vAlign w:val="top"/>
          </w:tcPr>
          <w:p>
            <w:pPr>
              <w:ind w:left="357" w:leftChars="1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总铁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ind w:left="357" w:leftChars="1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小于1.0</w:t>
            </w:r>
          </w:p>
        </w:tc>
        <w:tc>
          <w:tcPr>
            <w:tcW w:w="2237" w:type="dxa"/>
            <w:noWrap w:val="0"/>
            <w:vAlign w:val="top"/>
          </w:tcPr>
          <w:p>
            <w:pPr>
              <w:ind w:left="357" w:leftChars="1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小于1.0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noWrap w:val="0"/>
            <w:vAlign w:val="top"/>
          </w:tcPr>
          <w:p>
            <w:pPr>
              <w:ind w:left="357" w:leftChars="1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总铜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ind w:left="357" w:leftChars="1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小于0.1</w:t>
            </w:r>
          </w:p>
        </w:tc>
        <w:tc>
          <w:tcPr>
            <w:tcW w:w="2237" w:type="dxa"/>
            <w:noWrap w:val="0"/>
            <w:vAlign w:val="top"/>
          </w:tcPr>
          <w:p>
            <w:pPr>
              <w:ind w:left="357" w:leftChars="1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小于0.1</w:t>
            </w:r>
          </w:p>
        </w:tc>
      </w:tr>
    </w:tbl>
    <w:p>
      <w:pPr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</w:rPr>
      </w:pPr>
      <w:bookmarkStart w:id="9" w:name="_Toc505608530"/>
      <w:bookmarkStart w:id="10" w:name="_Toc98942884"/>
      <w:bookmarkStart w:id="11" w:name="_Toc267320050"/>
      <w:r>
        <w:rPr>
          <w:rFonts w:hint="eastAsia" w:ascii="宋体" w:hAnsi="宋体" w:eastAsia="宋体" w:cs="宋体"/>
        </w:rPr>
        <w:t>二、报价要求</w:t>
      </w:r>
      <w:bookmarkEnd w:id="9"/>
      <w:bookmarkEnd w:id="10"/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bookmarkStart w:id="12" w:name="_Toc505608531"/>
      <w:r>
        <w:rPr>
          <w:rFonts w:hint="eastAsia" w:ascii="宋体" w:hAnsi="宋体" w:eastAsia="宋体" w:cs="宋体"/>
          <w:sz w:val="24"/>
        </w:rPr>
        <w:t>2.1.本次报价须为人民币报价，包含：人工费、保险费、安装调试费、税费、材料费、培训费等完成服务所有费用。</w:t>
      </w:r>
    </w:p>
    <w:bookmarkEnd w:id="11"/>
    <w:bookmarkEnd w:id="12"/>
    <w:p>
      <w:pPr>
        <w:pStyle w:val="2"/>
        <w:rPr>
          <w:rFonts w:hint="eastAsia" w:ascii="宋体" w:hAnsi="宋体" w:eastAsia="宋体" w:cs="宋体"/>
        </w:rPr>
      </w:pPr>
      <w:bookmarkStart w:id="13" w:name="_Toc21425648"/>
      <w:bookmarkStart w:id="14" w:name="_Toc68617738"/>
      <w:bookmarkStart w:id="15" w:name="_Toc505608532"/>
      <w:bookmarkStart w:id="16" w:name="_Toc98942886"/>
      <w:bookmarkStart w:id="17" w:name="_Toc267320051"/>
      <w:r>
        <w:rPr>
          <w:rFonts w:hint="eastAsia" w:ascii="宋体" w:hAnsi="宋体" w:eastAsia="宋体" w:cs="宋体"/>
        </w:rPr>
        <w:t>三、</w:t>
      </w:r>
      <w:bookmarkEnd w:id="13"/>
      <w:bookmarkEnd w:id="14"/>
      <w:r>
        <w:rPr>
          <w:rFonts w:hint="eastAsia" w:ascii="宋体" w:hAnsi="宋体" w:eastAsia="宋体" w:cs="宋体"/>
        </w:rPr>
        <w:t>考核监督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0"/>
          <w:lang w:val="en-US" w:eastAsia="zh-CN" w:bidi="ar-SA"/>
        </w:rPr>
        <w:t>清洗考核标准见“重庆医科大学附属口腔医院空调水系统及末端清洗保养评价细则”。每次付款前进行考核，半年1次。</w:t>
      </w: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四、付款方式</w:t>
      </w:r>
      <w:bookmarkEnd w:id="15"/>
      <w:bookmarkEnd w:id="16"/>
      <w:bookmarkEnd w:id="17"/>
    </w:p>
    <w:p>
      <w:pPr>
        <w:pStyle w:val="2"/>
        <w:rPr>
          <w:rFonts w:hint="eastAsia"/>
        </w:rPr>
      </w:pPr>
      <w:r>
        <w:rPr>
          <w:rFonts w:hint="eastAsia" w:ascii="宋体" w:hAnsi="宋体" w:eastAsia="宋体" w:cs="宋体"/>
        </w:rPr>
        <w:t>合同有效期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年，每半年支付一次，每次完成清洗考核合格后支付每年合同金额的50%服务费用。如有扣款情况，扣除罚金后支付相应金额。</w:t>
      </w: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3E77B"/>
    <w:multiLevelType w:val="singleLevel"/>
    <w:tmpl w:val="6903E77B"/>
    <w:lvl w:ilvl="0" w:tentative="0">
      <w:start w:val="2"/>
      <w:numFmt w:val="chineseCounting"/>
      <w:suff w:val="nothing"/>
      <w:lvlText w:val="（%1）"/>
      <w:lvlJc w:val="left"/>
      <w:pPr>
        <w:ind w:left="7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39B54DD"/>
    <w:rsid w:val="18EE7620"/>
    <w:rsid w:val="194F58BE"/>
    <w:rsid w:val="1B300109"/>
    <w:rsid w:val="249F06E1"/>
    <w:rsid w:val="2B07208A"/>
    <w:rsid w:val="47884D1E"/>
    <w:rsid w:val="49F61864"/>
    <w:rsid w:val="60701C05"/>
    <w:rsid w:val="64C50CB4"/>
    <w:rsid w:val="697F6A24"/>
    <w:rsid w:val="710C1EC5"/>
    <w:rsid w:val="74A565C1"/>
    <w:rsid w:val="773E7889"/>
    <w:rsid w:val="77F734C0"/>
    <w:rsid w:val="7B761A97"/>
    <w:rsid w:val="7CC971B4"/>
    <w:rsid w:val="7D297F6E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Times New Roman" w:eastAsia="仿宋"/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Arial" w:hAnsi="Arial"/>
      <w:bCs/>
      <w:kern w:val="2"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"/>
    <w:basedOn w:val="1"/>
    <w:link w:val="22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6">
    <w:name w:val="Body Text Indent"/>
    <w:basedOn w:val="1"/>
    <w:link w:val="18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7">
    <w:name w:val="Plain Text"/>
    <w:basedOn w:val="1"/>
    <w:link w:val="21"/>
    <w:qFormat/>
    <w:uiPriority w:val="0"/>
    <w:rPr>
      <w:rFonts w:ascii="宋体" w:hAnsi="Courier New" w:eastAsia="宋体" w:cs="Times New Roman"/>
      <w:szCs w:val="20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正文文本缩进 Char"/>
    <w:basedOn w:val="12"/>
    <w:link w:val="6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8">
    <w:name w:val="正文文本缩进 Char1"/>
    <w:basedOn w:val="12"/>
    <w:link w:val="6"/>
    <w:semiHidden/>
    <w:qFormat/>
    <w:uiPriority w:val="99"/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1">
    <w:name w:val="纯文本 Char"/>
    <w:basedOn w:val="12"/>
    <w:link w:val="7"/>
    <w:qFormat/>
    <w:uiPriority w:val="0"/>
    <w:rPr>
      <w:rFonts w:ascii="宋体" w:hAnsi="Courier New" w:eastAsia="宋体" w:cs="Times New Roman"/>
      <w:szCs w:val="20"/>
    </w:rPr>
  </w:style>
  <w:style w:type="character" w:customStyle="1" w:styleId="22">
    <w:name w:val="正文文本 Char"/>
    <w:basedOn w:val="12"/>
    <w:link w:val="5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3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6">
    <w:name w:val="fontstyle01"/>
    <w:basedOn w:val="12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7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8">
    <w:name w:val="font6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9">
    <w:name w:val="font51"/>
    <w:basedOn w:val="12"/>
    <w:qFormat/>
    <w:uiPriority w:val="0"/>
    <w:rPr>
      <w:rFonts w:hint="eastAsia" w:ascii="宋体" w:hAnsi="宋体" w:eastAsia="宋体" w:cs="宋体"/>
      <w:b/>
      <w:bCs/>
      <w:i/>
      <w:i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2630</Words>
  <Characters>2914</Characters>
  <Lines>7</Lines>
  <Paragraphs>2</Paragraphs>
  <TotalTime>2</TotalTime>
  <ScaleCrop>false</ScaleCrop>
  <LinksUpToDate>false</LinksUpToDate>
  <CharactersWithSpaces>2954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2024-11-21T09:04:55Z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E24F276D4E324DA9AFEFEA61AD9850E3_13</vt:lpwstr>
  </property>
</Properties>
</file>