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伍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88602358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rFonts w:hint="default"/>
          <w:b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1批专用设备采购清单</w:t>
      </w:r>
    </w:p>
    <w:tbl>
      <w:tblPr>
        <w:tblStyle w:val="9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4354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品名（规格）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纳米粒度分析仪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荧光定量PCR仪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全自动冷冻研磨仪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修复导入治疗仪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</w:tbl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  <w:t xml:space="preserve">设备一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1套纳米粒度分析仪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，附分项报价表：区分含选配功能价格和不含选配功能价格，技术参数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21为选配功能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进口设备报价不含增值税和关税。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tbl>
      <w:tblPr>
        <w:tblStyle w:val="9"/>
        <w:tblW w:w="99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986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原理：动态光散射技术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粒径范围：0.3 nm – 15 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样品量：3 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 – 1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检测角度：90°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测试方式：手动或自动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分析算法：Cumulants、通用模式、CONTIN、NNLS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分子量测试，</w:t>
            </w:r>
            <w:r>
              <w:t>分子量范围</w:t>
            </w:r>
            <w:r>
              <w:rPr>
                <w:rFonts w:hint="eastAsia"/>
              </w:rPr>
              <w:t>：</w:t>
            </w:r>
            <w:r>
              <w:t>342 Da – 2 x 10</w:t>
            </w:r>
            <w:r>
              <w:rPr>
                <w:vertAlign w:val="superscript"/>
              </w:rPr>
              <w:t>7</w:t>
            </w:r>
            <w:r>
              <w:t xml:space="preserve"> 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微流变测试，</w:t>
            </w:r>
            <w:r>
              <w:rPr>
                <w:rFonts w:hint="eastAsia"/>
              </w:rPr>
              <w:t>频率范围：</w:t>
            </w:r>
            <w:r>
              <w:t>0.2 – 1.3 x 10</w:t>
            </w:r>
            <w:r>
              <w:rPr>
                <w:vertAlign w:val="superscript"/>
              </w:rPr>
              <w:t>7</w:t>
            </w:r>
            <w:r>
              <w:t xml:space="preserve"> rad/s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测试能力：均方位移、复数模量、弹性模量、粘性模量、蠕变柔量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粘度测试：粘度范围；0.01 cp – 100 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折光率测试：折光率范围：1.3-1.6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趋势测试：时间和温度（可自动计算温度转变点Tagg）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流动模式测试：可以连接FFF/GPC/SEC系统，接收RI和UV检测器及触发信号，得到优于1.5倍分辨率的粒径分布结果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温控范围：-15°C - 110°C  +/- 0.1°C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冷凝控制：干燥空气或者氮气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标准激光光源：50 mW 高性能固体激光器， 671 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相关器：快、中、慢多模式，最快25 ns采样，最多 4000通道，</w:t>
            </w:r>
            <w:r>
              <w:t>10</w:t>
            </w:r>
            <w:r>
              <w:rPr>
                <w:vertAlign w:val="superscript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动态线性范围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检测器：APD （高性能雪崩光电二极管）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光强控制：0.0001%  - 100%，手动或者自动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软件：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中文和英文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具有SOP功能，测试结果不受人为操作因素影响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具有统计报告，多结果叠加比较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具有批量结果导出能力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具有批量报告导出能力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具有多结果合并能力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浓度计算器提供历经测试适合的浓度范围信息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报告单：可转换成Word、Excel、PDF、BMP等格式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报告编辑器，得到符合用户需求的定制化报告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符合21CFR Part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9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98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原理：相位分析光散射技术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检测角度：12°± 1°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Zeta范围：无实际限制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电泳迁移率范围：&gt; ±20 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.cm/V.s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电导率范围：0 - 260 mS/cm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测试方法：手动自动一体化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Zeta测试粒径范围：2 nm – 110 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m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样品量：0.75 mL – 1.0 mL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此项参数为选配功能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98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配置：主机一台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软件一套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备件一套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  <w:t xml:space="preserve">设备二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1套荧光定量PCR仪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进口设备报价不含增值税和关税。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87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样品容量：96×0.2ml，可以使用单个反应管，8联反应条，96孔反应板；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样品反应体积：至少1-50µl，可以做5ul反应体积的定量PCR实验；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最大升降温速度：≥4.8 ℃/秒；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温度准确性：≦±0.2℃；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温度均一性：≦±0.3℃；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温度控制范围：4-100℃，反应模块带制冷功能，反应结束后可以进到4℃保存样品；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具有动态温度梯度功能：在 PCR 热循环程序的任何步骤，都可以设定启动温度梯度功能，整个反应模块可覆盖最大 24℃的温度范围；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温度梯度可操作温度范围：30-100℃；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光路设计无需参比荧光染料校正，仪器终身无需光程校正；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激发光源：至少3组独立带滤光片LED灯，分别激发不同荧光通道；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荧光激发通道≧3通道，含有3种不同的激发波长，有3个激发光滤光片，通道1：450-490nm；通道2：515-535nm；通道3：450-490nm；检测通道的滤光组合能以最大效能激发和检测特定的染料；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需配备专门的FRET荧光检测通道，用于单色荧光能量共振转移实验；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荧光检测器：至少3个独立的检测器，3种不同的发射检测波长，通道1：515-530nm；通道2：560-580nm ；通道3： 560-580nm；独立检测器分别检测不同荧光通道，避免荧光交叉干扰；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多重检测：每孔≧2靶标；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荧光检测模式：顶部逐孔扫描检测方式，逐一激发和检测各反应孔的荧光信号，避免了多孔同时检测时交叉串光导致的假阳性产生，快速扫描时间≦3秒；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动力学线性范围：至少可以做到10个数量级；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可自由选择在实验运行前、运行中或运行后编辑反应孔信息，节省时间、方便实验；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提供多重相对定量的分析方法，包括EΔCq法、EΔΔCq法、多内参校正法、扩增效率校正等；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自动多板合并分析功能：能导入并合并多次实验和多个仪器的无限量数据文件，快速进行整体统计学分析；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可自动计算目标基因的校正表达量，并以图表直观显示结果；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具有内参基因稳定性分析功能，可自动计算内参稳定系数（M值）并根据国际标准（同质性样本&lt;0.5，异质性样本&lt;1.0）进行判定，并选择理想的参照基因；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具有阈值法和回归法两种方法判断Cq值，让实验结果更为准确；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数据分析选项中加入了聚类图、散点图、火山图和热点图，方便确定靶基因的表达调节方式和显著性差异水平；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可以对双探针的SNPs研究提供散点图在内的完整的SNPs位点分析报告；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可以实现等位基因分型，查看均一化基因表达水平，并可在数秒内完成数据t-检验；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统计分析功能，可从原始荧光值自动分析得到Cq值、相对表达量值，及基于t检验、方差分析的显著性水平P值，并在4种水平上（0.1,0.05,0.01,0.001）自动判定样品组间差异是否显著。可以计算出不同组别之间的P值，直接显示是否具有显著性或极显著性差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整合PrimerPCR 分析功能以节省引物设计筛选时间，简化实验。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vMerge w:val="restart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87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配置要求: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vMerge w:val="continue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1.定量PCR仪主机1台；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vMerge w:val="continue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2.定量PCR数据分析软件1套；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vMerge w:val="continue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3.高精密净化稳压电源1台；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" w:type="pct"/>
            <w:vMerge w:val="continue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pct"/>
            <w:tcBorders>
              <w:top w:val="nil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4.品牌电脑配置不低于：I7/16GB/1TB/27寸宽显示屏/Windows 10系统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  <w:t>设备三  1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套全自动冷冻研磨仪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进口设备报价不含增值税和关税。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9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9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35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0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3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用途：可对热敏性样品进行低温粉碎，整个研磨过程始终处于液氮状态下，同一台仪器可以实现冷冻研磨和常规干磨的应用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3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进样尺寸≥8毫米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3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最终出样尺寸≤5um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3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研磨罐体积≤50mL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23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设备可选配4*5ml研磨罐适配和6*2ml适配器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0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23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研磨时仪器与液氮罐直接连接，液氮是由一个自动填充系统持续提供的，其液氮量精确到使温度保持在≤-196℃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0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23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电子控制系统：数字显示震动频率，振动频率≥25Hz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0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3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显示屏显示≥6个操作状态（程序设置、循环次数、自动预冷设置、频率、时间、液氮阀门开/关）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0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23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粉碎时间设定≥90 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0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3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可液氮冷冻研磨的研磨罐材质≥4种：硬质刚, 不锈钢, 氧化锆, 聚四氟乙烯（PTFE）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23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设备可储存程序≥8组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23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设备配有RS232接口，用于软件的更新以及数据输出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23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标配冷凝水收集过滤器，收集冷却系统的冷凝水并让其蒸发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23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液态氮供给管的最大压力≥1.5bar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0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23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设备防护类型：IP30，标配安全防护系统，开盖仪器即停止工作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4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23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不用液氮时，该仪器可以应用于土壤、纸张、电路板等常温干磨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  <w:jc w:val="center"/>
        </w:trPr>
        <w:tc>
          <w:tcPr>
            <w:tcW w:w="904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235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4"/>
              <w:rPr>
                <w:rFonts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配置：</w:t>
            </w:r>
            <w:r>
              <w:rPr>
                <w:rFonts w:hint="eastAsia"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1、全自动冷冻研磨仪主机     1台</w:t>
            </w:r>
          </w:p>
          <w:p>
            <w:pPr>
              <w:pStyle w:val="4"/>
              <w:rPr>
                <w:rFonts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2、50ml不锈钢研磨罐      1个</w:t>
            </w:r>
          </w:p>
          <w:p>
            <w:pPr>
              <w:pStyle w:val="4"/>
              <w:rPr>
                <w:rFonts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3、25ml氧化锆研磨罐（用于液氮冷冻研磨）      1个</w:t>
            </w:r>
          </w:p>
          <w:p>
            <w:pPr>
              <w:pStyle w:val="4"/>
              <w:rPr>
                <w:rFonts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4、2/4/6孔适配器 适配2ml离心管  1个</w:t>
            </w:r>
          </w:p>
          <w:p>
            <w:pPr>
              <w:pStyle w:val="4"/>
              <w:rPr>
                <w:rFonts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5、20mm不锈钢球            2个</w:t>
            </w:r>
          </w:p>
          <w:p>
            <w:pPr>
              <w:pStyle w:val="4"/>
              <w:rPr>
                <w:rFonts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6、15mm氧化锆球            4个</w:t>
            </w:r>
          </w:p>
          <w:p>
            <w:pPr>
              <w:pStyle w:val="4"/>
              <w:rPr>
                <w:rFonts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7、5mm不锈钢球             200个</w:t>
            </w:r>
          </w:p>
          <w:p>
            <w:pPr>
              <w:pStyle w:val="4"/>
              <w:rPr>
                <w:rFonts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8、100L自增压液氮罐           1个</w:t>
            </w:r>
          </w:p>
          <w:p>
            <w:pPr>
              <w:pStyle w:val="4"/>
              <w:rPr>
                <w:rFonts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9、液氮罐连接管                 1套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10、开罐手柄                  1套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  <w:t>设备四  1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套修复导入治疗仪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进口设备报价不含增值税和关税。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tbl>
      <w:tblPr>
        <w:tblStyle w:val="9"/>
        <w:tblW w:w="15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25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用途：镇痛消炎、祛红、促进组织修复、刺激多种酶的活性和增加肌肤弹性及紧致。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黄激光模块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光源类型：LED/可见光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输出波长：590nm±5nm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输出强度：≥25mW/cm2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光照面积：≥750cm2，治疗头发光瓣数量≥5片，可根据患者调节光源角度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治疗时间：1~99min可调，步长1min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工作模式：连续/脉冲模式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光疗模块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光源类型：半导体激光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输出波长：830nm±2nm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输出强度：≥2100mW，误差≤±20%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脉冲频率：2Hz±1Hz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脉冲宽度：250ms±10ms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照射方式：连续、脉冲2种模式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电疗模块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输出强度：0-15档可调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脉冲频率：≤4MHz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治疗时间：1~60min可调，步长≤1min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输出方式：连续输出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电源：AC220V/50Hz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显示器：≥8寸液晶显示屏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脚轮：不少于4个万向轮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操作控制系统：全电脑触摸屏操作控制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2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抬升动力系统配置：360°四关节旋转臂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25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有治疗头温度指示功能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d0bef9b3-e57e-47c3-b14c-39c2c43f5fa8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2E51C21"/>
    <w:rsid w:val="03C216AE"/>
    <w:rsid w:val="088B3073"/>
    <w:rsid w:val="0A38044E"/>
    <w:rsid w:val="105765E1"/>
    <w:rsid w:val="11E46932"/>
    <w:rsid w:val="15962639"/>
    <w:rsid w:val="18990280"/>
    <w:rsid w:val="194F58BE"/>
    <w:rsid w:val="19BE5CBA"/>
    <w:rsid w:val="1B300109"/>
    <w:rsid w:val="1EE15908"/>
    <w:rsid w:val="27BB7BC4"/>
    <w:rsid w:val="2F1C1962"/>
    <w:rsid w:val="33020198"/>
    <w:rsid w:val="375C6DE7"/>
    <w:rsid w:val="38635F53"/>
    <w:rsid w:val="43BD084E"/>
    <w:rsid w:val="4A54443D"/>
    <w:rsid w:val="4B300B57"/>
    <w:rsid w:val="5AD00FA7"/>
    <w:rsid w:val="60701C05"/>
    <w:rsid w:val="64C50CB4"/>
    <w:rsid w:val="64C51278"/>
    <w:rsid w:val="6ABE0C43"/>
    <w:rsid w:val="6D4713C4"/>
    <w:rsid w:val="6F997ED1"/>
    <w:rsid w:val="6FEA072C"/>
    <w:rsid w:val="710C1EC5"/>
    <w:rsid w:val="74A565C1"/>
    <w:rsid w:val="770C0F88"/>
    <w:rsid w:val="773E7889"/>
    <w:rsid w:val="77F734C0"/>
    <w:rsid w:val="79DD1D32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360" w:lineRule="auto"/>
      <w:outlineLvl w:val="0"/>
    </w:pPr>
    <w:rPr>
      <w:rFonts w:ascii="宋体" w:hAnsi="宋体" w:cs="Times New Roman"/>
      <w:color w:val="000000"/>
      <w:kern w:val="44"/>
      <w:sz w:val="28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81"/>
    <w:basedOn w:val="11"/>
    <w:qFormat/>
    <w:uiPriority w:val="0"/>
    <w:rPr>
      <w:rFonts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29">
    <w:name w:val="font91"/>
    <w:basedOn w:val="11"/>
    <w:qFormat/>
    <w:uiPriority w:val="0"/>
    <w:rPr>
      <w:rFonts w:hint="default"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30">
    <w:name w:val="font1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3427</Words>
  <Characters>4002</Characters>
  <Lines>7</Lines>
  <Paragraphs>2</Paragraphs>
  <TotalTime>6</TotalTime>
  <ScaleCrop>false</ScaleCrop>
  <LinksUpToDate>false</LinksUpToDate>
  <CharactersWithSpaces>4414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2024-10-18T02:34:16Z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82FB22D77AC74DEBB9308AD16F2B7D37_13</vt:lpwstr>
  </property>
</Properties>
</file>