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26</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周</w:t>
      </w:r>
      <w:r>
        <w:rPr>
          <w:rFonts w:hint="eastAsia" w:cs="Tahoma" w:asciiTheme="minorEastAsia" w:hAnsiTheme="minorEastAsia"/>
          <w:b/>
          <w:color w:val="333333"/>
          <w:sz w:val="28"/>
          <w:szCs w:val="28"/>
          <w:highlight w:val="none"/>
          <w:shd w:val="clear" w:color="auto" w:fill="FFFFFF"/>
        </w:rPr>
        <w:t>老师023-88132377</w:t>
      </w:r>
      <w:r>
        <w:rPr>
          <w:rFonts w:hint="eastAsia" w:cs="Tahoma" w:asciiTheme="minorEastAsia" w:hAnsiTheme="minorEastAsia"/>
          <w:b/>
          <w:color w:val="333333"/>
          <w:sz w:val="28"/>
          <w:szCs w:val="28"/>
          <w:shd w:val="clear" w:color="auto" w:fill="FFFFFF"/>
        </w:rPr>
        <w:t>。</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435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jc w:val="center"/>
              <w:rPr>
                <w:rFonts w:hint="eastAsia" w:asciiTheme="minorEastAsia" w:hAnsiTheme="minorEastAsia" w:eastAsiaTheme="minorEastAsia" w:cstheme="minorEastAsia"/>
                <w:color w:val="000000"/>
                <w:kern w:val="0"/>
                <w:sz w:val="21"/>
                <w:szCs w:val="21"/>
              </w:rPr>
            </w:pPr>
            <w:r>
              <w:rPr>
                <w:rFonts w:hint="eastAsia" w:ascii="Calibri" w:hAnsi="Calibri" w:eastAsia="宋体" w:cs="Times New Roman"/>
                <w:b/>
                <w:color w:val="000000"/>
                <w:sz w:val="28"/>
                <w:szCs w:val="28"/>
                <w:lang w:val="en-US" w:eastAsia="zh-CN"/>
              </w:rPr>
              <w:br w:type="page"/>
            </w:r>
            <w:r>
              <w:rPr>
                <w:rFonts w:hint="eastAsia" w:asciiTheme="minorEastAsia" w:hAnsiTheme="minorEastAsia" w:eastAsiaTheme="minorEastAsia" w:cstheme="minorEastAsia"/>
                <w:color w:val="000000"/>
                <w:kern w:val="0"/>
                <w:sz w:val="21"/>
                <w:szCs w:val="21"/>
              </w:rPr>
              <w:t>序号</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eastAsia="zh-CN"/>
              </w:rPr>
              <w:t>设备名称</w:t>
            </w:r>
          </w:p>
        </w:tc>
        <w:tc>
          <w:tcPr>
            <w:tcW w:w="268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WB电泳槽</w:t>
            </w:r>
          </w:p>
        </w:tc>
        <w:tc>
          <w:tcPr>
            <w:tcW w:w="2687" w:type="dxa"/>
            <w:shd w:val="clear" w:color="000000"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rPr>
            </w:pPr>
            <w:r>
              <w:rPr>
                <w:rFonts w:hint="eastAsia" w:ascii="宋体" w:hAnsi="宋体" w:eastAsia="宋体" w:cs="宋体"/>
                <w:i w:val="0"/>
                <w:iCs w:val="0"/>
                <w:color w:val="000000"/>
                <w:kern w:val="0"/>
                <w:sz w:val="24"/>
                <w:szCs w:val="24"/>
                <w:u w:val="none"/>
                <w:lang w:val="en-US" w:eastAsia="zh-CN" w:bidi="ar"/>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2</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WB电泳槽电源</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WB转膜槽</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default"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4</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蛋白印迹电泳仪一套</w:t>
            </w:r>
          </w:p>
        </w:tc>
        <w:tc>
          <w:tcPr>
            <w:tcW w:w="2687"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6套</w:t>
            </w:r>
          </w:p>
        </w:tc>
      </w:tr>
    </w:tbl>
    <w:p>
      <w:pPr>
        <w:rPr>
          <w:rFonts w:hint="eastAsia" w:ascii="Calibri" w:hAnsi="Calibri" w:eastAsia="宋体" w:cs="Times New Roman"/>
          <w:b/>
          <w:color w:val="000000"/>
          <w:sz w:val="28"/>
          <w:szCs w:val="28"/>
          <w:lang w:val="en-US" w:eastAsia="zh-CN"/>
        </w:rPr>
      </w:pPr>
    </w:p>
    <w:p>
      <w:pPr>
        <w:rPr>
          <w:rFonts w:hint="eastAsia" w:ascii="Calibri" w:hAnsi="Calibri" w:eastAsia="宋体" w:cs="Times New Roman"/>
          <w:b/>
          <w:color w:val="000000"/>
          <w:sz w:val="28"/>
          <w:szCs w:val="28"/>
          <w:lang w:val="en-US" w:eastAsia="zh-CN"/>
        </w:rPr>
      </w:pPr>
      <w:r>
        <w:rPr>
          <w:rFonts w:hint="eastAsia" w:ascii="Calibri" w:hAnsi="Calibri" w:eastAsia="宋体" w:cs="Times New Roman"/>
          <w:b/>
          <w:color w:val="000000"/>
          <w:sz w:val="28"/>
          <w:szCs w:val="28"/>
          <w:lang w:val="en-US" w:eastAsia="zh-CN"/>
        </w:rPr>
        <w:br w:type="page"/>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设备一：  </w:t>
      </w:r>
      <w:r>
        <w:rPr>
          <w:rFonts w:hint="eastAsia" w:ascii="Calibri" w:hAnsi="Calibri" w:eastAsia="宋体" w:cs="Times New Roman"/>
          <w:b/>
          <w:color w:val="000000"/>
          <w:sz w:val="28"/>
          <w:szCs w:val="28"/>
          <w:u w:val="single"/>
          <w:lang w:val="en-US" w:eastAsia="zh-CN"/>
        </w:rPr>
        <w:t>16套WB电泳槽</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元（16套总价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免税价和含税价均需报价：1.免税价包括但不限于产品价、运输费（含装卸费）、保险费、安装费、调试费、售后服务费、税费、培训费、外贸代理费、银行手续费及进口环节所有费用以及与其他施工单位的配合费等货到采购人指定地点的所有费用（不含增值税及关税）；2.含税价包含运输、安装、培训</w:t>
            </w:r>
            <w:r>
              <w:rPr>
                <w:rFonts w:hint="eastAsia" w:ascii="宋体" w:hAnsi="宋体" w:eastAsia="宋体" w:cs="宋体"/>
                <w:sz w:val="24"/>
                <w:szCs w:val="24"/>
                <w:lang w:eastAsia="zh-CN"/>
              </w:rPr>
              <w:t>、税费</w:t>
            </w:r>
            <w:r>
              <w:rPr>
                <w:rFonts w:hint="eastAsia" w:ascii="宋体" w:hAnsi="宋体" w:eastAsia="宋体" w:cs="宋体"/>
                <w:sz w:val="24"/>
                <w:szCs w:val="24"/>
              </w:rPr>
              <w:t>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1、使用2 个电泳模块，电泳槽可同时进行1-4块凝胶电泳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2、预制胶大小：≧8.3X10cm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3、凝胶厚度可选择：0.75mm，1mm，1.5mm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4、可提供同品牌的凝胶制备试剂盒（提供官网产品介绍链接及网页截图）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5、加样梳可选孔数：5孔（宽度≧12.5mm）、9孔（宽度≧5mm）、10（宽度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≧5mm）、15孔（宽度≧3.3mm）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6、1.0mm，10孔加样梳每孔最大样品体积≧44µl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7、玻板大小(WxL)：短玻板:≧10.1x7.3cm；带封边垫条的长玻板:≧10.1x8.2 cm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8、2块胶缓冲液总体积：≦700ml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9、4块胶缓冲液总体积：≦1000ml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10、典型SDS-PAGE运行时间：35-45min（恒压200V）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11、长玻璃板具有永久固定的封边垫条，保证玻板精确对齐，防止漏胶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12、带有封闭凸轮的制胶框确保在任何水平面上精确对齐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13、标有厚度和孔数的玻板和加样梳便于识别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14、灌胶架上的弹簧杠杆可再橡胶衬垫上形成良好的密封性，无需用琼脂糖封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15、具有上样引导装置，防止泳道遗漏上样或重复上样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配置：小型垂直电泳槽1套，配置包括：缓冲液槽1个，带电源线的盖子，电极芯，固夹框和缓冲液挡板；玻板1盒内外玻板各5块( 厚度0.75 mm或者1mm可选)，封边垫条厚度0.75mm或者1mm可选；10孔梳子五把( 厚度0.75 mm或者1mm可选)；灌胶架两个，含4个软橡胶密封衬垫；制胶框四个；上样引导装置1个 </w:t>
            </w:r>
          </w:p>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lang w:val="en-US" w:eastAsia="zh-CN"/>
              </w:rPr>
              <w:t xml:space="preserve">16、交货期：采购人电话通知后，7个日历日内 </w:t>
            </w:r>
          </w:p>
          <w:p>
            <w:pPr>
              <w:tabs>
                <w:tab w:val="left" w:pos="6300"/>
              </w:tabs>
              <w:snapToGrid w:val="0"/>
              <w:jc w:val="left"/>
              <w:rPr>
                <w:rFonts w:hint="eastAsia" w:ascii="宋体" w:hAnsi="宋体" w:eastAsia="宋体" w:cs="宋体"/>
                <w:sz w:val="32"/>
                <w:szCs w:val="32"/>
                <w:lang w:eastAsia="zh-CN"/>
              </w:rPr>
            </w:pPr>
            <w:r>
              <w:rPr>
                <w:rFonts w:hint="eastAsia" w:ascii="宋体" w:hAnsi="宋体" w:eastAsia="宋体" w:cs="宋体"/>
                <w:sz w:val="24"/>
                <w:szCs w:val="24"/>
                <w:lang w:val="en-US" w:eastAsia="zh-CN"/>
              </w:rPr>
              <w:t>17、整机质保不小于三年（需厂家或中国总代出具售后承诺书）</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br w:type="page"/>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设备二：  </w:t>
      </w:r>
      <w:r>
        <w:rPr>
          <w:rFonts w:hint="eastAsia" w:ascii="Calibri" w:hAnsi="Calibri" w:eastAsia="宋体" w:cs="Times New Roman"/>
          <w:b/>
          <w:color w:val="000000"/>
          <w:sz w:val="28"/>
          <w:szCs w:val="28"/>
          <w:u w:val="single"/>
          <w:lang w:val="en-US" w:eastAsia="zh-CN"/>
        </w:rPr>
        <w:t>8套WB电泳槽电源</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w:t>
            </w:r>
            <w:r>
              <w:rPr>
                <w:rFonts w:hint="eastAsia" w:ascii="宋体" w:hAnsi="宋体" w:eastAsia="宋体" w:cs="宋体"/>
                <w:sz w:val="24"/>
                <w:szCs w:val="24"/>
                <w:lang w:val="en-US" w:eastAsia="zh-CN"/>
              </w:rPr>
              <w:t>8</w:t>
            </w:r>
            <w:r>
              <w:rPr>
                <w:rFonts w:hint="eastAsia" w:ascii="宋体" w:hAnsi="宋体" w:eastAsia="宋体" w:cs="宋体"/>
                <w:sz w:val="24"/>
                <w:szCs w:val="24"/>
              </w:rPr>
              <w:t>套总价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免税价和含税价均需报价：1.免税价包括但不限于产品价、运输费（含装卸费）、保险费、安装费、调试费、售后服务费、税费、培训费、外贸代理费、银行手续费及进口环节所有费用以及与其他施工单位的配合费等货到采购人指定地点的所有费用（不含增值税及关税）；2.含税价包含运输、安装、培训</w:t>
            </w:r>
            <w:r>
              <w:rPr>
                <w:rFonts w:hint="eastAsia" w:ascii="宋体" w:hAnsi="宋体" w:eastAsia="宋体" w:cs="宋体"/>
                <w:sz w:val="24"/>
                <w:szCs w:val="24"/>
                <w:lang w:eastAsia="zh-CN"/>
              </w:rPr>
              <w:t>、税费</w:t>
            </w:r>
            <w:r>
              <w:rPr>
                <w:rFonts w:hint="eastAsia" w:ascii="宋体" w:hAnsi="宋体" w:eastAsia="宋体" w:cs="宋体"/>
                <w:sz w:val="24"/>
                <w:szCs w:val="24"/>
              </w:rPr>
              <w:t>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1、体积小巧，可以叠放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2、良好的安全性能，具有空载监测；荷载突变监测；过载/短路监测；过压保护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3、电源电压范围：10～300V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4、电源电流范围：4～400mA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5、电源功率：1～75W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6、电源可恒压、恒流输出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7、时间设定：1～999min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8、可同时输出4组电源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9、安全标准：通过最严格的国际安全标准—EN-61010、 CE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10、具有断电后自动恢复功能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11、交货期：采购人电话通知后，7个日历日内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12、质保不小于三年（需厂家或中国总代出具售后承诺书） </w:t>
            </w:r>
          </w:p>
          <w:p>
            <w:pPr>
              <w:tabs>
                <w:tab w:val="left" w:pos="6300"/>
              </w:tabs>
              <w:snapToGrid w:val="0"/>
              <w:jc w:val="left"/>
              <w:rPr>
                <w:rFonts w:hint="eastAsia" w:ascii="宋体" w:hAnsi="宋体" w:eastAsia="宋体" w:cs="宋体"/>
                <w:sz w:val="24"/>
                <w:szCs w:val="24"/>
                <w:lang w:val="en-US" w:eastAsia="zh-CN"/>
              </w:rPr>
            </w:pP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000000" w:themeColor="text1"/>
          <w:sz w:val="28"/>
          <w:szCs w:val="28"/>
          <w:lang w:eastAsia="zh-CN"/>
          <w14:textFill>
            <w14:solidFill>
              <w14:schemeClr w14:val="tx1"/>
            </w14:solidFill>
          </w14:textFill>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rPr>
          <w:rFonts w:hint="eastAsia" w:ascii="Calibri" w:hAnsi="Calibri" w:eastAsia="宋体" w:cs="Times New Roman"/>
          <w:b/>
          <w:color w:val="000000"/>
          <w:sz w:val="28"/>
          <w:szCs w:val="28"/>
          <w:lang w:val="en-US" w:eastAsia="zh-CN"/>
        </w:rPr>
      </w:pPr>
      <w:r>
        <w:rPr>
          <w:rFonts w:hint="eastAsia" w:ascii="Calibri" w:hAnsi="Calibri" w:eastAsia="宋体" w:cs="Times New Roman"/>
          <w:b/>
          <w:color w:val="000000"/>
          <w:sz w:val="28"/>
          <w:szCs w:val="28"/>
          <w:lang w:val="en-US" w:eastAsia="zh-CN"/>
        </w:rPr>
        <w:br w:type="page"/>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设备三：  </w:t>
      </w:r>
      <w:r>
        <w:rPr>
          <w:rFonts w:hint="eastAsia" w:ascii="Calibri" w:hAnsi="Calibri" w:eastAsia="宋体" w:cs="Times New Roman"/>
          <w:b/>
          <w:color w:val="000000"/>
          <w:sz w:val="28"/>
          <w:szCs w:val="28"/>
          <w:u w:val="single"/>
          <w:lang w:val="en-US" w:eastAsia="zh-CN"/>
        </w:rPr>
        <w:t>16套WB转膜槽（转印槽）</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元（16套总价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免税价和含税价均需报价：1.免税价包括但不限于产品价、运输费（含装卸费）、保险费、安装费、调试费、售后服务费、税费、培训费、外贸代理费、银行手续费及进口环节所有费用以及与其他施工单位的配合费等货到采购人指定地点的所有费用（不含增值税及关税）；2.含税价包含运输、安装、培训</w:t>
            </w:r>
            <w:r>
              <w:rPr>
                <w:rFonts w:hint="eastAsia" w:ascii="宋体" w:hAnsi="宋体" w:eastAsia="宋体" w:cs="宋体"/>
                <w:sz w:val="24"/>
                <w:szCs w:val="24"/>
                <w:lang w:eastAsia="zh-CN"/>
              </w:rPr>
              <w:t>、税费</w:t>
            </w:r>
            <w:r>
              <w:rPr>
                <w:rFonts w:hint="eastAsia" w:ascii="宋体" w:hAnsi="宋体" w:eastAsia="宋体" w:cs="宋体"/>
                <w:sz w:val="24"/>
                <w:szCs w:val="24"/>
              </w:rPr>
              <w:t>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1、最大凝胶尺寸：7.5×10cm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2、转印槽能容纳2个凝胶支架转印夹，1小时内可同时转印2块7.5×10cm凝胶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3、缓冲液要求：≦1.2升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4、可提供同品牌的免疫印迹实验耗材（包含但限于：滤纸、PVDF印迹膜等，提供官网产品介绍链接及网页截图）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5、电极丝相距4cm，以产生强电场保证有效的蛋白转印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6、颜色标记的转印夹和电极，确保转印过程凝胶的方向正确</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7、内置冷却装置，快速吸收转移过程中产生的热量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8、可与垂直电泳槽的缓冲液槽和盖兼容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9、配置：小型湿法转印模块1套、凝胶支架转印夹2个、电转印模块1个、冷却装置1个、纤维垫4块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10、交货期：采购人电话通知后，7个日历日内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11、整机质保不小于三年（需厂家或中国总代提供售后承诺书）</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rPr>
          <w:rFonts w:hint="eastAsia"/>
          <w:b/>
          <w:color w:val="FF0000"/>
          <w:sz w:val="28"/>
          <w:szCs w:val="28"/>
        </w:rPr>
      </w:pPr>
      <w:r>
        <w:rPr>
          <w:rFonts w:hint="eastAsia"/>
          <w:b/>
          <w:color w:val="FF0000"/>
          <w:sz w:val="28"/>
          <w:szCs w:val="28"/>
        </w:rPr>
        <w:br w:type="page"/>
      </w:r>
    </w:p>
    <w:p>
      <w:pPr>
        <w:jc w:val="center"/>
        <w:rPr>
          <w:b/>
          <w:color w:val="000000"/>
          <w:sz w:val="28"/>
          <w:szCs w:val="28"/>
        </w:rPr>
      </w:pPr>
      <w:r>
        <w:rPr>
          <w:rFonts w:hint="eastAsia" w:ascii="Calibri" w:hAnsi="Calibri" w:eastAsia="宋体" w:cs="Times New Roman"/>
          <w:b/>
          <w:color w:val="000000"/>
          <w:sz w:val="28"/>
          <w:szCs w:val="28"/>
          <w:lang w:val="en-US" w:eastAsia="zh-CN"/>
        </w:rPr>
        <w:t>设备四：  6</w:t>
      </w:r>
      <w:r>
        <w:rPr>
          <w:rFonts w:hint="eastAsia" w:ascii="Calibri" w:hAnsi="Calibri" w:eastAsia="宋体" w:cs="Times New Roman"/>
          <w:b/>
          <w:color w:val="000000"/>
          <w:sz w:val="28"/>
          <w:szCs w:val="28"/>
          <w:u w:val="single"/>
          <w:lang w:val="en-US" w:eastAsia="zh-CN"/>
        </w:rPr>
        <w:t>套蛋白印迹电泳仪一套（含基础电源）</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元（6套总价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免税价和含税价均需报价：1.免税价包括但不限于产品价、运输费（含装卸费）、保险费、安装费、调试费、售后服务费、税费、培训费、外贸代理费、银行手续费及进口环节所有费用以及与其他施工单位的配合费等货到采购人指定地点的所有费用（不含增值税及关税）；2.含税价包含运输、安装、培训</w:t>
            </w:r>
            <w:r>
              <w:rPr>
                <w:rFonts w:hint="eastAsia" w:ascii="宋体" w:hAnsi="宋体" w:eastAsia="宋体" w:cs="宋体"/>
                <w:sz w:val="24"/>
                <w:szCs w:val="24"/>
                <w:lang w:eastAsia="zh-CN"/>
              </w:rPr>
              <w:t>、税费</w:t>
            </w:r>
            <w:r>
              <w:rPr>
                <w:rFonts w:hint="eastAsia" w:ascii="宋体" w:hAnsi="宋体" w:eastAsia="宋体" w:cs="宋体"/>
                <w:sz w:val="24"/>
                <w:szCs w:val="24"/>
              </w:rPr>
              <w:t>等所有费用。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基础电泳源: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1、体积小巧，可以叠放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2、良好的安全性能，具有空载监测；荷载突变监测；过载/短路监测；过压保护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3、电源电压范围：10～300V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4、电源电流范围：4～400mA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5、电源功率：1～75W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6、电源可恒压、恒流输出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7、时间设定：1～999min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8、可同时输出4组电源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9、安全标准：通过最严格的国际安全标准—EN-61010、 CE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10、具有断电后自动恢复功能 </w:t>
            </w:r>
          </w:p>
          <w:p>
            <w:pPr>
              <w:tabs>
                <w:tab w:val="left" w:pos="6300"/>
              </w:tabs>
              <w:snapToGrid w:val="0"/>
              <w:jc w:val="left"/>
              <w:rPr>
                <w:rFonts w:hint="eastAsia" w:ascii="宋体" w:hAnsi="宋体" w:eastAsia="宋体" w:cs="宋体"/>
                <w:sz w:val="24"/>
                <w:szCs w:val="24"/>
                <w:lang w:val="en-US" w:eastAsia="zh-CN"/>
              </w:rPr>
            </w:pP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垂直电泳槽: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11、使用2 个电泳模块，电泳槽可同时进行1-4块凝胶电泳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12、预制胶大小：≧8.3X10cm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13、凝胶厚度可选择：0.75mm，1mm，1.5mm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14、可提供同品牌的凝胶制备试剂盒（提供官网产品介绍链接及网页截图）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15、加样梳可选孔数：5孔（宽度≧12.5mm）、9孔（宽度≧5mm）、10（宽度≧5mm）、15孔（宽度≧3.3mm）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16、1.0mm，10孔加样梳每孔最大样品体积≧44µl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17、玻板大小(WxL)：短玻板:≧10.1x7.3cm；带封边垫条的长玻板:≧10.1x8.2 cm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18、2块胶缓冲液总体积：≦700ml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19、4块胶缓冲液总体积：≦1000ml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20、典型SDS-PAGE运行时间：35-45min（恒压200V）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21、长玻璃板具有永久固定的封边垫条，保证玻板精确对齐，防止漏胶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22、带有封闭凸轮的制胶框确保在任何水平面上精确对齐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23、标有厚度和孔数的玻板和加样梳便于识别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24、灌胶架上的弹簧杠杆可再橡胶衬垫上形成良好的密封性，无需用琼脂糖密封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25、具有上样引导装置，防止泳道遗漏上样或重复上样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配置：小型垂直电泳槽1套，配置包括：缓冲液槽1个，带电源线的盖子，电极芯，固夹框和缓冲液挡板；玻板1盒内外玻板各5块( 厚度0.75 mm或者1mm可选)，封边垫条厚度0.75mm或者1mm可选；10孔梳子五把( 厚度0.75 mm或者1mm可选)；灌胶架两个，含4个软橡胶密封衬垫；制胶框四个；上样引导装置1个 </w:t>
            </w:r>
          </w:p>
          <w:p>
            <w:pPr>
              <w:tabs>
                <w:tab w:val="left" w:pos="6300"/>
              </w:tabs>
              <w:snapToGrid w:val="0"/>
              <w:jc w:val="left"/>
              <w:rPr>
                <w:rFonts w:hint="eastAsia" w:ascii="宋体" w:hAnsi="宋体" w:eastAsia="宋体" w:cs="宋体"/>
                <w:sz w:val="24"/>
                <w:szCs w:val="24"/>
                <w:lang w:val="en-US" w:eastAsia="zh-CN"/>
              </w:rPr>
            </w:pP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转印槽：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26、最大凝胶尺寸：7.5×10cm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27、转印槽能容纳2个凝胶支架转印夹，1小时内可同时转印2块7.5×10cm凝胶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28、缓冲液要求：≦1.2升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29、可提供同品牌的免疫印迹实验耗材（包含但限于：滤纸、PVDF印迹膜等，提供官网产品介绍链接及网页截图）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30、电极丝相距4cm，以产生强电场保证有效的蛋白转印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31、颜色标记的转印夹和电极，确保转印过程凝胶的方向正确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32、内置冷却装置，快速吸收转移过程中产生的热量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33、可与垂直电泳槽的缓冲液槽和盖兼容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34、配置：小型湿法转印模块1套、凝胶支架转印夹2个、电转印模块1个、冷却装置1个、纤维垫4块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35、交货期：采购人电话通知后，7个日历日内 </w:t>
            </w:r>
          </w:p>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36、整机质保不小于三年（需厂家或中国总代提供售后承诺书） </w:t>
            </w:r>
          </w:p>
          <w:p>
            <w:pPr>
              <w:tabs>
                <w:tab w:val="left" w:pos="6300"/>
              </w:tabs>
              <w:snapToGrid w:val="0"/>
              <w:jc w:val="left"/>
              <w:rPr>
                <w:rFonts w:hint="eastAsia" w:ascii="宋体" w:hAnsi="宋体" w:eastAsia="宋体" w:cs="宋体"/>
                <w:sz w:val="24"/>
                <w:szCs w:val="24"/>
                <w:lang w:val="en-US" w:eastAsia="zh-CN"/>
              </w:rPr>
            </w:pP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lang w:eastAsia="zh-CN"/>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F44637D"/>
    <w:rsid w:val="105765E1"/>
    <w:rsid w:val="194F58BE"/>
    <w:rsid w:val="1B300109"/>
    <w:rsid w:val="249F06E1"/>
    <w:rsid w:val="25CC59F8"/>
    <w:rsid w:val="463056F8"/>
    <w:rsid w:val="4F93450F"/>
    <w:rsid w:val="5C8D5CEC"/>
    <w:rsid w:val="60701C05"/>
    <w:rsid w:val="64C50CB4"/>
    <w:rsid w:val="6A6257BB"/>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0"/>
      </w:numPr>
      <w:spacing w:line="360" w:lineRule="auto"/>
      <w:outlineLvl w:val="0"/>
    </w:pPr>
    <w:rPr>
      <w:rFonts w:ascii="宋体" w:hAnsi="宋体" w:cs="Times New Roman"/>
      <w:color w:val="000000"/>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4"/>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3507</Words>
  <Characters>3924</Characters>
  <Lines>7</Lines>
  <Paragraphs>2</Paragraphs>
  <TotalTime>0</TotalTime>
  <ScaleCrop>false</ScaleCrop>
  <LinksUpToDate>false</LinksUpToDate>
  <CharactersWithSpaces>4227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2024-06-25T02:14:22Z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8AB5811AB83F485F9BFF07CD326F1B9A_13</vt:lpwstr>
  </property>
</Properties>
</file>