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重庆医科大学口腔医学院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</w:rPr>
        <w:t>日至2022年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cs="Tahoma" w:asciiTheme="minorEastAsia" w:hAnsiTheme="minorEastAsia"/>
          <w:b/>
          <w:color w:val="auto"/>
          <w:sz w:val="28"/>
          <w:szCs w:val="28"/>
          <w:shd w:val="clear" w:color="auto" w:fill="FFFFFF"/>
        </w:rPr>
        <w:t>日17: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四、报价（需盖章PDF或图片电子版，按照后附报价格式要求）发送：</w:t>
      </w:r>
      <w:r>
        <w:fldChar w:fldCharType="begin"/>
      </w:r>
      <w:r>
        <w:instrText xml:space="preserve"> HYPERLINK "mailto:sjk806@163.com" </w:instrText>
      </w:r>
      <w: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公司重医口腔医学院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五、重庆医科大学附属口腔医院,采购联系人：陈老师023-88860001,技术联系人:董老师023-88602488。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</w:rPr>
        <w:t>5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eastAsia="zh-CN"/>
        </w:rPr>
        <w:t>套种植机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元（总价），质保期        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项目及技术要求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1.用于全口及局部缺牙患者的牙种植治疗。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2.配置冷却水泵，水泵流量可调节。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3.主机屏幕可显示转速、扭矩、冷却水流量、转速比等信息。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4.马达转速可调节，转速至少覆盖400rpm-40000rpm范围。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5.当扭矩超过设定安全值时，有故障报警，并自动停止。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6.马达无碳刷结构，可高温高压消毒。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7.种植手机减速比20:1。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8.种植手机扭矩可调，最大扭矩≥55Ncm。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9.种植手机可高温高压消毒、按压式车针锁紧装置。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10.存储程序数量≥6种种植程序，并可自行编写程序。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11.脚踏开关可控制马达开关、转速、正反转，程序选择、水泵开关。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12.每套设备配置要求：主机1台、马达1支、马达线≥1根、给水支架≥1个、冲水管≥3根、20:1种植手机≥1支、脚踏开关1个。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13.须列出耗材冲水管等价格清单，列出质保期后手机、马达、马达线、脚踏等配件价格清单，格式自定。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14.整机质保≥2年（含马达、手机、脚踏等全部配件，耗材冲水管除外）。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</w:docVars>
  <w:rsids>
    <w:rsidRoot w:val="00183C1F"/>
    <w:rsid w:val="000354CD"/>
    <w:rsid w:val="0004215D"/>
    <w:rsid w:val="00044DC6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57299"/>
    <w:rsid w:val="00895C02"/>
    <w:rsid w:val="008C072C"/>
    <w:rsid w:val="009101F8"/>
    <w:rsid w:val="00913B64"/>
    <w:rsid w:val="00916323"/>
    <w:rsid w:val="0095176D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D577C"/>
    <w:rsid w:val="00FE7DF3"/>
    <w:rsid w:val="00FF3943"/>
    <w:rsid w:val="03143E53"/>
    <w:rsid w:val="0EB044ED"/>
    <w:rsid w:val="2DEA61DF"/>
    <w:rsid w:val="55A41827"/>
    <w:rsid w:val="56314BBA"/>
    <w:rsid w:val="78A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844</Words>
  <Characters>954</Characters>
  <Lines>7</Lines>
  <Paragraphs>2</Paragraphs>
  <TotalTime>1</TotalTime>
  <ScaleCrop>false</ScaleCrop>
  <LinksUpToDate>false</LinksUpToDate>
  <CharactersWithSpaces>1019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2023-08-17T07:10:17Z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E4D53F926F954DFD8BF60A83F730DC28</vt:lpwstr>
  </property>
</Properties>
</file>