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88860156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 xml:space="preserve"> 2套净化</w:t>
      </w:r>
      <w:bookmarkStart w:id="0" w:name="_GoBack"/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通风</w:t>
      </w:r>
      <w:bookmarkEnd w:id="0"/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柜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元（总价），质保期        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、人工、培训、运输、税费等全部费用，验收合格后付款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，维保义务结束后付款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5%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项目及技术要求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1、主要用途：用于实验过程中产生的有害化学物质过滤吸附分解。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2、技术指标与性能要求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2.1 外部尺寸（长×宽×高mm）：≤1520*900*1350-2010mm 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 安全警报：风机失灵、风速异常。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 在线实时显示柜体内温度、湿度、TVOC浓度、面风速以及风机转速；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 过滤系统具备模块化功能，可针对液体或粉尘及混合化学品，配置相应的过滤器，去除各种有毒有害化学生态污染物，包括但不限于专门用于无机酸、H2S及SO2等去除的过滤材料以及用于二氧化硫、活性硫化物、有机酸、氮氧化物、甲醛、臭氧、挥发性有机物（VOCs）、碳氢化合物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2.5 空气处理量：≥700m³/h。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2.6 翻转式前门：翻转后，表面风速须遵循中国行业标准JG/T 385-2012。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2.7 金属部分材质：镀锌板外加表面喷涂，耐腐蚀；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2.8 过滤效率及过滤器吸附量：针对标准化学品：异丙醇，环己烷，盐酸的的过滤器在达到1%TWA(卫健委GBZ2.1-2019规定的最低限值）时的具体吸附量不低于标准规定值：异丙醇：&gt; 500g；环己烷：&gt; 750g；盐酸：&gt; 1620g；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2.9 面风速：0.4-0.6m/s。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2.10 电压：100-240V，频率：50-60HZ；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2.11 制造厂商通过ISO19001-2016质量体系、ISO45001-2018职业健康安全管理体系、24001-2016环境管理体系相关认证（提供相关证明材料）；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3、每套设备配置包括：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3.1 主柜体一套；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3.2 过滤器单元数量：至少3个；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3.3 风机数量：至少3套无刷式风机；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3.4 内部照明：LED荧光灯管亮度至少480lux；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3.5 理化板台面一块；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3.6 固定工作台一个；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3.7 电源线：≥2m；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3.8 电源插座：至少2个；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4、安装及售后服务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4.1 保修期：整机保修达到三年，消耗品保证一年正常使用（常用耗材单独报价）；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4.2 厂家负责安装调试及培训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4.3 厂家每年派工程师上门巡检一次，产品终身维护； 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93A3F06"/>
    <w:rsid w:val="194F58BE"/>
    <w:rsid w:val="1B300109"/>
    <w:rsid w:val="32E61FD3"/>
    <w:rsid w:val="3995462E"/>
    <w:rsid w:val="3E090357"/>
    <w:rsid w:val="504736F4"/>
    <w:rsid w:val="60701C05"/>
    <w:rsid w:val="6293720A"/>
    <w:rsid w:val="64C50CB4"/>
    <w:rsid w:val="710C1EC5"/>
    <w:rsid w:val="74A565C1"/>
    <w:rsid w:val="77F734C0"/>
    <w:rsid w:val="7B761A97"/>
    <w:rsid w:val="7CC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snapToGrid w:val="0"/>
      <w:jc w:val="left"/>
    </w:p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"/>
    <w:basedOn w:val="1"/>
    <w:link w:val="21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Body Text Indent"/>
    <w:basedOn w:val="1"/>
    <w:link w:val="17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6">
    <w:name w:val="Plain Text"/>
    <w:basedOn w:val="1"/>
    <w:link w:val="20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5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7">
    <w:name w:val="正文文本缩进 Char1"/>
    <w:basedOn w:val="11"/>
    <w:link w:val="5"/>
    <w:semiHidden/>
    <w:qFormat/>
    <w:uiPriority w:val="99"/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纯文本 Char"/>
    <w:basedOn w:val="11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正文文本 Char"/>
    <w:basedOn w:val="11"/>
    <w:link w:val="4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2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5">
    <w:name w:val="fontstyle01"/>
    <w:basedOn w:val="11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6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7">
    <w:name w:val="font6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1076</Words>
  <Characters>1307</Characters>
  <Lines>7</Lines>
  <Paragraphs>2</Paragraphs>
  <TotalTime>0</TotalTime>
  <ScaleCrop>false</ScaleCrop>
  <LinksUpToDate>false</LinksUpToDate>
  <CharactersWithSpaces>1435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2023-07-31T01:14:39Z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4BFED51567BE4D34A9E188632B9C94F4</vt:lpwstr>
  </property>
</Properties>
</file>