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w:t>
      </w:r>
      <w:r>
        <w:rPr>
          <w:rFonts w:hint="eastAsia" w:cs="Tahoma" w:asciiTheme="minorEastAsia" w:hAnsiTheme="minorEastAsia"/>
          <w:b/>
          <w:color w:val="333333"/>
          <w:sz w:val="28"/>
          <w:szCs w:val="28"/>
          <w:highlight w:val="none"/>
          <w:shd w:val="clear" w:color="auto" w:fill="FFFFFF"/>
        </w:rPr>
        <w:t>式发布招标公告的技术要求为准。</w:t>
      </w:r>
    </w:p>
    <w:p>
      <w:pPr>
        <w:rPr>
          <w:rFonts w:cs="Tahoma" w:asciiTheme="minorEastAsia" w:hAnsiTheme="minorEastAsia"/>
          <w:b/>
          <w:color w:val="FF0000"/>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7</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26</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8</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邹</w:t>
      </w:r>
      <w:r>
        <w:rPr>
          <w:rFonts w:hint="eastAsia" w:cs="Tahoma" w:asciiTheme="minorEastAsia" w:hAnsiTheme="minorEastAsia"/>
          <w:b/>
          <w:color w:val="333333"/>
          <w:sz w:val="28"/>
          <w:szCs w:val="28"/>
          <w:highlight w:val="none"/>
          <w:shd w:val="clear" w:color="auto" w:fill="FFFFFF"/>
        </w:rPr>
        <w:t>老师</w:t>
      </w:r>
      <w:r>
        <w:rPr>
          <w:rFonts w:hint="eastAsia" w:cs="Tahoma" w:asciiTheme="minorEastAsia" w:hAnsiTheme="minorEastAsia"/>
          <w:b/>
          <w:color w:val="333333"/>
          <w:sz w:val="28"/>
          <w:szCs w:val="28"/>
          <w:highlight w:val="none"/>
          <w:shd w:val="clear" w:color="auto" w:fill="FFFFFF"/>
          <w:lang w:val="en-US" w:eastAsia="zh-CN"/>
        </w:rPr>
        <w:t>88765626</w:t>
      </w:r>
      <w:r>
        <w:rPr>
          <w:rFonts w:hint="eastAsia" w:cs="Tahoma" w:asciiTheme="minorEastAsia" w:hAnsiTheme="minorEastAsia"/>
          <w:b/>
          <w:color w:val="333333"/>
          <w:sz w:val="28"/>
          <w:szCs w:val="28"/>
          <w:highlight w:val="none"/>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r>
        <w:rPr>
          <w:rFonts w:hint="eastAsia" w:ascii="Calibri" w:hAnsi="Calibri" w:eastAsia="宋体" w:cs="Times New Roman"/>
          <w:b/>
          <w:color w:val="000000"/>
          <w:sz w:val="28"/>
          <w:szCs w:val="28"/>
          <w:u w:val="single"/>
          <w:lang w:val="en-US" w:eastAsia="zh-CN"/>
        </w:rPr>
        <w:t>上清寺院区冷却塔</w:t>
      </w:r>
      <w:r>
        <w:rPr>
          <w:rFonts w:hint="eastAsia" w:ascii="Calibri" w:hAnsi="Calibri" w:eastAsia="宋体" w:cs="Times New Roman"/>
          <w:b/>
          <w:color w:val="000000"/>
          <w:sz w:val="28"/>
          <w:szCs w:val="28"/>
        </w:rPr>
        <w:t>采购项目</w:t>
      </w:r>
    </w:p>
    <w:tbl>
      <w:tblPr>
        <w:tblStyle w:val="13"/>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报价企业性质：  </w:t>
            </w:r>
            <w:bookmarkStart w:id="5" w:name="_GoBack"/>
            <w:bookmarkEnd w:id="5"/>
            <w:r>
              <w:rPr>
                <w:rFonts w:hint="eastAsia" w:ascii="宋体" w:hAnsi="宋体" w:eastAsia="宋体" w:cs="宋体"/>
                <w:sz w:val="24"/>
                <w:szCs w:val="24"/>
                <w:lang w:val="en-US" w:eastAsia="zh-CN"/>
              </w:rPr>
              <w:t xml:space="preserve">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eastAsia" w:ascii="宋体" w:hAnsi="宋体" w:eastAsia="宋体" w:cs="宋体"/>
                <w:sz w:val="24"/>
                <w:szCs w:val="24"/>
                <w:lang w:eastAsia="zh-CN"/>
              </w:rPr>
            </w:pPr>
            <w:r>
              <w:rPr>
                <w:rFonts w:hint="eastAsia" w:ascii="宋体" w:hAnsi="宋体" w:eastAsia="宋体" w:cs="宋体"/>
                <w:sz w:val="24"/>
                <w:szCs w:val="24"/>
              </w:rPr>
              <w:t>报价：总价      元（</w:t>
            </w:r>
            <w:r>
              <w:rPr>
                <w:rFonts w:hint="eastAsia" w:ascii="宋体" w:hAnsi="宋体" w:eastAsia="宋体" w:cs="宋体"/>
                <w:sz w:val="24"/>
                <w:szCs w:val="24"/>
                <w:lang w:eastAsia="zh-CN"/>
              </w:rPr>
              <w:t>附分项报价明细表</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质保</w:t>
            </w:r>
            <w:r>
              <w:rPr>
                <w:rFonts w:hint="eastAsia" w:ascii="宋体" w:hAnsi="宋体" w:eastAsia="宋体" w:cs="宋体"/>
                <w:sz w:val="24"/>
                <w:szCs w:val="24"/>
              </w:rPr>
              <w:t xml:space="preserve">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报价要求具体见附件</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项目要求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见附件</w:t>
            </w:r>
          </w:p>
        </w:tc>
        <w:tc>
          <w:tcPr>
            <w:tcW w:w="1701" w:type="dxa"/>
          </w:tcPr>
          <w:p>
            <w:pPr>
              <w:spacing w:line="276" w:lineRule="auto"/>
              <w:jc w:val="center"/>
              <w:rPr>
                <w:rFonts w:hint="eastAsia" w:ascii="宋体" w:hAnsi="宋体" w:eastAsia="宋体" w:cs="宋体"/>
                <w:sz w:val="24"/>
                <w:szCs w:val="24"/>
              </w:rPr>
            </w:pPr>
          </w:p>
        </w:tc>
      </w:tr>
    </w:tbl>
    <w:p>
      <w:pPr>
        <w:jc w:val="left"/>
        <w:rPr>
          <w:b/>
          <w:color w:val="FF0000"/>
          <w:sz w:val="28"/>
          <w:szCs w:val="28"/>
        </w:rPr>
      </w:pPr>
    </w:p>
    <w:p>
      <w:r>
        <w:br w:type="page"/>
      </w:r>
    </w:p>
    <w:p>
      <w:pPr>
        <w:pStyle w:val="3"/>
        <w:ind w:firstLine="482" w:firstLineChars="200"/>
        <w:rPr>
          <w:rFonts w:hint="eastAsia"/>
          <w:b/>
          <w:sz w:val="24"/>
          <w:lang w:val="en-US" w:eastAsia="zh-CN"/>
        </w:rPr>
      </w:pPr>
      <w:r>
        <w:rPr>
          <w:rFonts w:hint="eastAsia"/>
          <w:b/>
          <w:sz w:val="24"/>
          <w:lang w:val="en-US" w:eastAsia="zh-CN"/>
        </w:rPr>
        <w:t>附件：</w:t>
      </w:r>
    </w:p>
    <w:p>
      <w:pPr>
        <w:pStyle w:val="3"/>
        <w:numPr>
          <w:ilvl w:val="0"/>
          <w:numId w:val="0"/>
        </w:numPr>
        <w:ind w:firstLine="482" w:firstLineChars="200"/>
        <w:rPr>
          <w:rFonts w:hint="eastAsia"/>
          <w:b/>
          <w:sz w:val="24"/>
        </w:rPr>
      </w:pPr>
      <w:r>
        <w:rPr>
          <w:rFonts w:hint="eastAsia"/>
          <w:b/>
          <w:sz w:val="24"/>
          <w:lang w:val="en-US" w:eastAsia="zh-CN"/>
        </w:rPr>
        <w:t>一、项目</w:t>
      </w:r>
      <w:r>
        <w:rPr>
          <w:rFonts w:hint="eastAsia"/>
          <w:b/>
          <w:sz w:val="24"/>
        </w:rPr>
        <w:t>一览表</w:t>
      </w:r>
    </w:p>
    <w:p>
      <w:pPr>
        <w:numPr>
          <w:ilvl w:val="0"/>
          <w:numId w:val="0"/>
        </w:numPr>
        <w:rPr>
          <w:rFonts w:hint="default" w:eastAsiaTheme="minorEastAsia"/>
          <w:lang w:val="en-US" w:eastAsia="zh-CN"/>
        </w:rPr>
      </w:pPr>
      <w:r>
        <w:rPr>
          <w:rFonts w:hint="eastAsia"/>
          <w:lang w:val="en-US" w:eastAsia="zh-CN"/>
        </w:rPr>
        <w:t xml:space="preserve">      我院上清寺院区冷却塔已使用多年，现准备进行整体更换，主要涉及以下几个方面：</w:t>
      </w:r>
    </w:p>
    <w:tbl>
      <w:tblPr>
        <w:tblStyle w:val="13"/>
        <w:tblW w:w="4514" w:type="pct"/>
        <w:jc w:val="center"/>
        <w:tblLayout w:type="fixed"/>
        <w:tblCellMar>
          <w:top w:w="0" w:type="dxa"/>
          <w:left w:w="108" w:type="dxa"/>
          <w:bottom w:w="0" w:type="dxa"/>
          <w:right w:w="108" w:type="dxa"/>
        </w:tblCellMar>
      </w:tblPr>
      <w:tblGrid>
        <w:gridCol w:w="541"/>
        <w:gridCol w:w="2200"/>
        <w:gridCol w:w="864"/>
        <w:gridCol w:w="1260"/>
        <w:gridCol w:w="4160"/>
      </w:tblGrid>
      <w:tr>
        <w:tblPrEx>
          <w:tblCellMar>
            <w:top w:w="0" w:type="dxa"/>
            <w:left w:w="108" w:type="dxa"/>
            <w:bottom w:w="0" w:type="dxa"/>
            <w:right w:w="108" w:type="dxa"/>
          </w:tblCellMar>
        </w:tblPrEx>
        <w:trPr>
          <w:trHeight w:val="288" w:hRule="atLeast"/>
          <w:jc w:val="center"/>
        </w:trPr>
        <w:tc>
          <w:tcPr>
            <w:tcW w:w="2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序号</w:t>
            </w:r>
          </w:p>
        </w:tc>
        <w:tc>
          <w:tcPr>
            <w:tcW w:w="12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名称</w:t>
            </w:r>
          </w:p>
        </w:tc>
        <w:tc>
          <w:tcPr>
            <w:tcW w:w="4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数量</w:t>
            </w:r>
          </w:p>
        </w:tc>
        <w:tc>
          <w:tcPr>
            <w:tcW w:w="6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单位 </w:t>
            </w:r>
          </w:p>
        </w:tc>
        <w:tc>
          <w:tcPr>
            <w:tcW w:w="23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kern w:val="0"/>
                <w:sz w:val="22"/>
                <w:szCs w:val="22"/>
                <w:lang w:val="en-US" w:eastAsia="zh-CN"/>
              </w:rPr>
            </w:pPr>
            <w:r>
              <w:rPr>
                <w:rFonts w:hint="eastAsia" w:ascii="宋体" w:hAnsi="宋体" w:cs="宋体"/>
                <w:b/>
                <w:kern w:val="0"/>
                <w:sz w:val="22"/>
                <w:szCs w:val="22"/>
                <w:lang w:val="en-US" w:eastAsia="zh-CN"/>
              </w:rPr>
              <w:t>备注</w:t>
            </w:r>
          </w:p>
        </w:tc>
      </w:tr>
      <w:tr>
        <w:tblPrEx>
          <w:tblCellMar>
            <w:top w:w="0" w:type="dxa"/>
            <w:left w:w="108" w:type="dxa"/>
            <w:bottom w:w="0" w:type="dxa"/>
            <w:right w:w="108" w:type="dxa"/>
          </w:tblCellMar>
        </w:tblPrEx>
        <w:trPr>
          <w:trHeight w:val="90" w:hRule="atLeast"/>
          <w:jc w:val="center"/>
        </w:trPr>
        <w:tc>
          <w:tcPr>
            <w:tcW w:w="29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121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冷却塔</w:t>
            </w:r>
          </w:p>
        </w:tc>
        <w:tc>
          <w:tcPr>
            <w:tcW w:w="47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1</w:t>
            </w:r>
          </w:p>
        </w:tc>
        <w:tc>
          <w:tcPr>
            <w:tcW w:w="6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台</w:t>
            </w:r>
          </w:p>
        </w:tc>
        <w:tc>
          <w:tcPr>
            <w:tcW w:w="230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b w:val="0"/>
                <w:bCs w:val="0"/>
                <w:kern w:val="0"/>
                <w:sz w:val="22"/>
                <w:szCs w:val="22"/>
                <w:lang w:val="en-US" w:eastAsia="zh-CN"/>
              </w:rPr>
            </w:pPr>
          </w:p>
        </w:tc>
      </w:tr>
      <w:tr>
        <w:tblPrEx>
          <w:tblCellMar>
            <w:top w:w="0" w:type="dxa"/>
            <w:left w:w="108" w:type="dxa"/>
            <w:bottom w:w="0" w:type="dxa"/>
            <w:right w:w="108" w:type="dxa"/>
          </w:tblCellMar>
        </w:tblPrEx>
        <w:trPr>
          <w:trHeight w:val="90"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2</w:t>
            </w:r>
          </w:p>
        </w:tc>
        <w:tc>
          <w:tcPr>
            <w:tcW w:w="121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辅材</w:t>
            </w:r>
          </w:p>
        </w:tc>
        <w:tc>
          <w:tcPr>
            <w:tcW w:w="47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6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val="0"/>
                <w:bCs w:val="0"/>
                <w:kern w:val="0"/>
                <w:sz w:val="22"/>
                <w:szCs w:val="22"/>
              </w:rPr>
            </w:pPr>
            <w:r>
              <w:rPr>
                <w:rFonts w:hint="eastAsia" w:ascii="宋体" w:hAnsi="宋体" w:cs="宋体"/>
                <w:b w:val="0"/>
                <w:bCs w:val="0"/>
                <w:kern w:val="0"/>
                <w:sz w:val="22"/>
                <w:szCs w:val="22"/>
              </w:rPr>
              <w:t>批</w:t>
            </w:r>
          </w:p>
        </w:tc>
        <w:tc>
          <w:tcPr>
            <w:tcW w:w="23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22"/>
                <w:szCs w:val="22"/>
              </w:rPr>
            </w:pPr>
          </w:p>
        </w:tc>
      </w:tr>
      <w:tr>
        <w:tblPrEx>
          <w:tblCellMar>
            <w:top w:w="0" w:type="dxa"/>
            <w:left w:w="108" w:type="dxa"/>
            <w:bottom w:w="0" w:type="dxa"/>
            <w:right w:w="108" w:type="dxa"/>
          </w:tblCellMar>
        </w:tblPrEx>
        <w:trPr>
          <w:trHeight w:val="288"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3</w:t>
            </w:r>
          </w:p>
        </w:tc>
        <w:tc>
          <w:tcPr>
            <w:tcW w:w="121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安装费用</w:t>
            </w:r>
          </w:p>
        </w:tc>
        <w:tc>
          <w:tcPr>
            <w:tcW w:w="47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1</w:t>
            </w:r>
          </w:p>
        </w:tc>
        <w:tc>
          <w:tcPr>
            <w:tcW w:w="6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b w:val="0"/>
                <w:bCs w:val="0"/>
                <w:kern w:val="0"/>
                <w:sz w:val="22"/>
                <w:szCs w:val="22"/>
                <w:lang w:val="en-US" w:eastAsia="zh-CN"/>
              </w:rPr>
            </w:pPr>
            <w:r>
              <w:rPr>
                <w:rFonts w:hint="eastAsia" w:ascii="宋体" w:hAnsi="宋体" w:cs="宋体"/>
                <w:b w:val="0"/>
                <w:bCs w:val="0"/>
                <w:kern w:val="0"/>
                <w:sz w:val="22"/>
                <w:szCs w:val="22"/>
                <w:lang w:val="en-US" w:eastAsia="zh-CN"/>
              </w:rPr>
              <w:t>台</w:t>
            </w:r>
          </w:p>
        </w:tc>
        <w:tc>
          <w:tcPr>
            <w:tcW w:w="23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4</w:t>
            </w:r>
          </w:p>
        </w:tc>
        <w:tc>
          <w:tcPr>
            <w:tcW w:w="121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原有设备拆除及处理</w:t>
            </w:r>
          </w:p>
        </w:tc>
        <w:tc>
          <w:tcPr>
            <w:tcW w:w="47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1</w:t>
            </w:r>
          </w:p>
        </w:tc>
        <w:tc>
          <w:tcPr>
            <w:tcW w:w="6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kern w:val="0"/>
                <w:sz w:val="22"/>
                <w:szCs w:val="22"/>
                <w:lang w:val="en-US" w:eastAsia="zh-CN"/>
              </w:rPr>
            </w:pPr>
            <w:r>
              <w:rPr>
                <w:rFonts w:hint="eastAsia" w:ascii="宋体" w:hAnsi="宋体" w:cs="宋体"/>
                <w:b w:val="0"/>
                <w:bCs w:val="0"/>
                <w:kern w:val="0"/>
                <w:sz w:val="22"/>
                <w:szCs w:val="22"/>
                <w:lang w:val="en-US" w:eastAsia="zh-CN"/>
              </w:rPr>
              <w:t>项</w:t>
            </w:r>
          </w:p>
        </w:tc>
        <w:tc>
          <w:tcPr>
            <w:tcW w:w="23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val="0"/>
                <w:bCs w:val="0"/>
                <w:kern w:val="0"/>
                <w:sz w:val="22"/>
                <w:szCs w:val="22"/>
                <w:lang w:val="en-US" w:eastAsia="zh-CN"/>
              </w:rPr>
            </w:pPr>
          </w:p>
        </w:tc>
      </w:tr>
      <w:tr>
        <w:tblPrEx>
          <w:tblCellMar>
            <w:top w:w="0" w:type="dxa"/>
            <w:left w:w="108" w:type="dxa"/>
            <w:bottom w:w="0" w:type="dxa"/>
            <w:right w:w="108" w:type="dxa"/>
          </w:tblCellMar>
        </w:tblPrEx>
        <w:trPr>
          <w:trHeight w:val="288" w:hRule="atLeast"/>
          <w:jc w:val="center"/>
        </w:trPr>
        <w:tc>
          <w:tcPr>
            <w:tcW w:w="299"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5</w:t>
            </w:r>
          </w:p>
        </w:tc>
        <w:tc>
          <w:tcPr>
            <w:tcW w:w="121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维保服务</w:t>
            </w:r>
          </w:p>
        </w:tc>
        <w:tc>
          <w:tcPr>
            <w:tcW w:w="47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3</w:t>
            </w:r>
          </w:p>
        </w:tc>
        <w:tc>
          <w:tcPr>
            <w:tcW w:w="698"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年</w:t>
            </w:r>
          </w:p>
        </w:tc>
        <w:tc>
          <w:tcPr>
            <w:tcW w:w="23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val="0"/>
                <w:bCs w:val="0"/>
                <w:kern w:val="0"/>
                <w:sz w:val="22"/>
                <w:szCs w:val="22"/>
                <w:lang w:val="en-US" w:eastAsia="zh-CN"/>
              </w:rPr>
            </w:pPr>
            <w:r>
              <w:rPr>
                <w:rFonts w:hint="eastAsia" w:ascii="宋体" w:hAnsi="宋体" w:cs="宋体"/>
                <w:b w:val="0"/>
                <w:bCs w:val="0"/>
                <w:kern w:val="0"/>
                <w:sz w:val="22"/>
                <w:szCs w:val="22"/>
                <w:lang w:val="en-US" w:eastAsia="zh-CN"/>
              </w:rPr>
              <w:t>每半年对我院冷却塔进行一次维保</w:t>
            </w:r>
          </w:p>
        </w:tc>
      </w:tr>
    </w:tbl>
    <w:p>
      <w:pPr>
        <w:widowControl/>
        <w:jc w:val="left"/>
        <w:rPr>
          <w:rFonts w:ascii="宋体" w:hAnsi="宋体"/>
          <w:b/>
          <w:sz w:val="24"/>
        </w:rPr>
      </w:pPr>
    </w:p>
    <w:p>
      <w:pPr>
        <w:pStyle w:val="2"/>
        <w:numPr>
          <w:ilvl w:val="0"/>
          <w:numId w:val="1"/>
        </w:numPr>
        <w:ind w:firstLine="482" w:firstLineChars="200"/>
        <w:rPr>
          <w:rFonts w:hint="eastAsia"/>
          <w:b/>
          <w:sz w:val="24"/>
        </w:rPr>
      </w:pPr>
      <w:r>
        <w:rPr>
          <w:rFonts w:hint="eastAsia"/>
          <w:b/>
          <w:sz w:val="24"/>
        </w:rPr>
        <w:t>技术参数要求</w:t>
      </w:r>
    </w:p>
    <w:tbl>
      <w:tblPr>
        <w:tblStyle w:val="13"/>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908"/>
        <w:gridCol w:w="284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908" w:type="dxa"/>
            <w:vAlign w:val="center"/>
          </w:tcPr>
          <w:p>
            <w:pPr>
              <w:pStyle w:val="2"/>
              <w:widowControl/>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2846" w:type="dxa"/>
            <w:vAlign w:val="center"/>
          </w:tcPr>
          <w:p>
            <w:pPr>
              <w:pStyle w:val="2"/>
              <w:widowControl/>
              <w:jc w:val="center"/>
              <w:rPr>
                <w:rFonts w:ascii="宋体" w:hAnsi="宋体" w:eastAsia="宋体" w:cs="宋体"/>
                <w:color w:val="auto"/>
                <w:sz w:val="21"/>
                <w:szCs w:val="21"/>
              </w:rPr>
            </w:pPr>
            <w:r>
              <w:rPr>
                <w:rFonts w:hint="eastAsia" w:ascii="宋体" w:hAnsi="宋体" w:eastAsia="宋体" w:cs="宋体"/>
                <w:color w:val="auto"/>
                <w:sz w:val="21"/>
                <w:szCs w:val="21"/>
              </w:rPr>
              <w:t>技 术 要 求</w:t>
            </w:r>
          </w:p>
        </w:tc>
        <w:tc>
          <w:tcPr>
            <w:tcW w:w="2966" w:type="dxa"/>
            <w:vAlign w:val="center"/>
          </w:tcPr>
          <w:p>
            <w:pPr>
              <w:pStyle w:val="2"/>
              <w:widowControl/>
              <w:ind w:firstLine="840" w:firstLineChars="400"/>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一、</w:t>
            </w:r>
          </w:p>
        </w:tc>
        <w:tc>
          <w:tcPr>
            <w:tcW w:w="7720" w:type="dxa"/>
            <w:gridSpan w:val="3"/>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 xml:space="preserve">基本参数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1．</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塔型</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方型横流式玻璃钢冷却塔</w:t>
            </w:r>
          </w:p>
        </w:tc>
        <w:tc>
          <w:tcPr>
            <w:tcW w:w="296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方型玻璃钢材质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2．</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电机/功率/防护</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单台≤</w:t>
            </w:r>
            <w:r>
              <w:rPr>
                <w:rFonts w:ascii="宋体" w:hAnsi="宋体" w:eastAsia="宋体" w:cs="宋体"/>
                <w:color w:val="auto"/>
                <w:sz w:val="21"/>
                <w:szCs w:val="21"/>
              </w:rPr>
              <w:t>5.5kW</w:t>
            </w:r>
            <w:r>
              <w:rPr>
                <w:rFonts w:hint="eastAsia" w:ascii="宋体" w:hAnsi="宋体" w:eastAsia="宋体" w:cs="宋体"/>
                <w:color w:val="auto"/>
                <w:sz w:val="21"/>
                <w:szCs w:val="21"/>
              </w:rPr>
              <w:t>/</w:t>
            </w:r>
            <w:r>
              <w:rPr>
                <w:rFonts w:ascii="宋体" w:hAnsi="宋体" w:eastAsia="宋体" w:cs="宋体"/>
                <w:color w:val="auto"/>
                <w:sz w:val="21"/>
                <w:szCs w:val="21"/>
              </w:rPr>
              <w:t>IP55,</w:t>
            </w:r>
            <w:r>
              <w:rPr>
                <w:rFonts w:hint="eastAsia" w:ascii="宋体" w:hAnsi="宋体" w:eastAsia="宋体" w:cs="宋体"/>
                <w:color w:val="auto"/>
                <w:sz w:val="21"/>
                <w:szCs w:val="21"/>
              </w:rPr>
              <w:t>单台设备耗电比不得大于</w:t>
            </w:r>
            <w:r>
              <w:rPr>
                <w:rFonts w:ascii="宋体" w:hAnsi="宋体" w:eastAsia="宋体" w:cs="宋体"/>
                <w:color w:val="auto"/>
                <w:sz w:val="21"/>
                <w:szCs w:val="21"/>
              </w:rPr>
              <w:t xml:space="preserve"> 0.0275 kw/(m3/h)</w:t>
            </w:r>
          </w:p>
        </w:tc>
        <w:tc>
          <w:tcPr>
            <w:tcW w:w="296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耗电比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塔体扬程</w:t>
            </w:r>
            <w:r>
              <w:rPr>
                <w:rFonts w:ascii="宋体" w:hAnsi="宋体" w:eastAsia="宋体" w:cs="宋体"/>
                <w:color w:val="auto"/>
                <w:sz w:val="21"/>
                <w:szCs w:val="21"/>
              </w:rPr>
              <w:t>mH2o</w:t>
            </w:r>
          </w:p>
        </w:tc>
        <w:tc>
          <w:tcPr>
            <w:tcW w:w="2846"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4.7M</w:t>
            </w: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4</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蒸发损失</w:t>
            </w:r>
            <w:r>
              <w:rPr>
                <w:rFonts w:ascii="宋体" w:hAnsi="宋体" w:eastAsia="宋体" w:cs="宋体"/>
                <w:color w:val="auto"/>
                <w:sz w:val="21"/>
                <w:szCs w:val="21"/>
              </w:rPr>
              <w:t>%</w:t>
            </w:r>
          </w:p>
        </w:tc>
        <w:tc>
          <w:tcPr>
            <w:tcW w:w="2846"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0.83%</w:t>
            </w: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5</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飘水损失</w:t>
            </w:r>
            <w:r>
              <w:rPr>
                <w:rFonts w:ascii="宋体" w:hAnsi="宋体" w:eastAsia="宋体" w:cs="宋体"/>
                <w:color w:val="auto"/>
                <w:sz w:val="21"/>
                <w:szCs w:val="21"/>
              </w:rPr>
              <w:t>%</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≤0.00</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p>
        </w:tc>
        <w:tc>
          <w:tcPr>
            <w:tcW w:w="2966" w:type="dxa"/>
            <w:vAlign w:val="center"/>
          </w:tcPr>
          <w:p>
            <w:pPr>
              <w:pStyle w:val="2"/>
              <w:widowControl/>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出具省级及以上检测报告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热力性能</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100</w:t>
            </w:r>
            <w:r>
              <w:rPr>
                <w:rFonts w:hint="eastAsia" w:ascii="宋体" w:hAnsi="宋体" w:eastAsia="宋体" w:cs="宋体"/>
                <w:color w:val="auto"/>
                <w:sz w:val="21"/>
                <w:szCs w:val="21"/>
              </w:rPr>
              <w:t>%</w:t>
            </w:r>
          </w:p>
        </w:tc>
        <w:tc>
          <w:tcPr>
            <w:tcW w:w="2966" w:type="dxa"/>
            <w:vAlign w:val="center"/>
          </w:tcPr>
          <w:p>
            <w:pPr>
              <w:pStyle w:val="2"/>
              <w:widowControl/>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出具省级及以上检测报告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7</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单台标准测点Dm处噪音</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单风室距进风口</w:t>
            </w:r>
            <w:r>
              <w:rPr>
                <w:rFonts w:ascii="宋体" w:hAnsi="宋体" w:eastAsia="宋体" w:cs="宋体"/>
                <w:color w:val="auto"/>
                <w:sz w:val="21"/>
                <w:szCs w:val="21"/>
              </w:rPr>
              <w:t>6.8</w:t>
            </w:r>
            <w:r>
              <w:rPr>
                <w:rFonts w:hint="eastAsia" w:ascii="宋体" w:hAnsi="宋体" w:eastAsia="宋体" w:cs="宋体"/>
                <w:color w:val="auto"/>
                <w:sz w:val="21"/>
                <w:szCs w:val="21"/>
              </w:rPr>
              <w:t>m处≤</w:t>
            </w:r>
            <w:r>
              <w:rPr>
                <w:rFonts w:ascii="宋体" w:hAnsi="宋体" w:eastAsia="宋体" w:cs="宋体"/>
                <w:color w:val="auto"/>
                <w:sz w:val="21"/>
                <w:szCs w:val="21"/>
              </w:rPr>
              <w:t>65</w:t>
            </w:r>
            <w:r>
              <w:rPr>
                <w:rFonts w:hint="eastAsia" w:ascii="宋体" w:hAnsi="宋体" w:eastAsia="宋体" w:cs="宋体"/>
                <w:color w:val="auto"/>
                <w:sz w:val="21"/>
                <w:szCs w:val="21"/>
              </w:rPr>
              <w:t>dB(A)</w:t>
            </w:r>
          </w:p>
        </w:tc>
        <w:tc>
          <w:tcPr>
            <w:tcW w:w="2966" w:type="dxa"/>
            <w:vAlign w:val="center"/>
          </w:tcPr>
          <w:p>
            <w:pPr>
              <w:pStyle w:val="2"/>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符合</w:t>
            </w:r>
            <w:r>
              <w:rPr>
                <w:rFonts w:hint="eastAsia" w:ascii="宋体" w:hAnsi="宋体" w:eastAsia="宋体" w:cs="宋体"/>
                <w:color w:val="auto"/>
                <w:sz w:val="21"/>
                <w:szCs w:val="21"/>
                <w:highlight w:val="none"/>
              </w:rPr>
              <w:t>国家三级噪音标准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出具省级及以上检测报告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自重/运行重量</w:t>
            </w:r>
            <w:r>
              <w:rPr>
                <w:rFonts w:ascii="宋体" w:hAnsi="宋体" w:eastAsia="宋体" w:cs="宋体"/>
                <w:color w:val="auto"/>
                <w:sz w:val="21"/>
                <w:szCs w:val="21"/>
              </w:rPr>
              <w:t>kg</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7230kg</w:t>
            </w:r>
            <w:r>
              <w:rPr>
                <w:rFonts w:hint="eastAsia" w:ascii="宋体" w:hAnsi="宋体" w:eastAsia="宋体" w:cs="宋体"/>
                <w:color w:val="auto"/>
                <w:sz w:val="21"/>
                <w:szCs w:val="21"/>
              </w:rPr>
              <w:t>/</w:t>
            </w:r>
            <w:r>
              <w:rPr>
                <w:rFonts w:ascii="宋体" w:hAnsi="宋体" w:eastAsia="宋体" w:cs="宋体"/>
                <w:color w:val="auto"/>
                <w:sz w:val="21"/>
                <w:szCs w:val="21"/>
              </w:rPr>
              <w:t>15870kg</w:t>
            </w: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9</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外形尺寸</w:t>
            </w:r>
            <w:r>
              <w:rPr>
                <w:rFonts w:ascii="宋体" w:hAnsi="宋体" w:eastAsia="宋体" w:cs="宋体"/>
                <w:color w:val="auto"/>
                <w:sz w:val="21"/>
                <w:szCs w:val="21"/>
              </w:rPr>
              <w:t>L</w:t>
            </w:r>
            <w:r>
              <w:rPr>
                <w:rFonts w:hint="eastAsia" w:ascii="宋体" w:hAnsi="宋体" w:eastAsia="宋体" w:cs="宋体"/>
                <w:color w:val="auto"/>
                <w:sz w:val="21"/>
                <w:szCs w:val="21"/>
              </w:rPr>
              <w:t>×</w:t>
            </w:r>
            <w:r>
              <w:rPr>
                <w:rFonts w:ascii="宋体" w:hAnsi="宋体" w:eastAsia="宋体" w:cs="宋体"/>
                <w:color w:val="auto"/>
                <w:sz w:val="21"/>
                <w:szCs w:val="21"/>
              </w:rPr>
              <w:t>W</w:t>
            </w:r>
            <w:r>
              <w:rPr>
                <w:rFonts w:hint="eastAsia" w:ascii="宋体" w:hAnsi="宋体" w:eastAsia="宋体" w:cs="宋体"/>
                <w:color w:val="auto"/>
                <w:sz w:val="21"/>
                <w:szCs w:val="21"/>
              </w:rPr>
              <w:t>×</w:t>
            </w:r>
            <w:r>
              <w:rPr>
                <w:rFonts w:ascii="宋体" w:hAnsi="宋体" w:eastAsia="宋体" w:cs="宋体"/>
                <w:color w:val="auto"/>
                <w:sz w:val="21"/>
                <w:szCs w:val="21"/>
              </w:rPr>
              <w:t>H</w:t>
            </w:r>
            <w:r>
              <w:rPr>
                <w:rFonts w:hint="eastAsia" w:ascii="宋体" w:hAnsi="宋体" w:eastAsia="宋体" w:cs="宋体"/>
                <w:color w:val="auto"/>
                <w:sz w:val="21"/>
                <w:szCs w:val="21"/>
              </w:rPr>
              <w:t>（</w:t>
            </w:r>
            <w:r>
              <w:rPr>
                <w:rFonts w:ascii="宋体" w:hAnsi="宋体" w:eastAsia="宋体" w:cs="宋体"/>
                <w:color w:val="auto"/>
                <w:sz w:val="21"/>
                <w:szCs w:val="21"/>
              </w:rPr>
              <w:t>mm</w:t>
            </w:r>
            <w:r>
              <w:rPr>
                <w:rFonts w:hint="eastAsia" w:ascii="宋体" w:hAnsi="宋体" w:eastAsia="宋体" w:cs="宋体"/>
                <w:color w:val="auto"/>
                <w:sz w:val="21"/>
                <w:szCs w:val="21"/>
              </w:rPr>
              <w:t>）</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7800mm*3870mm*4440mm</w:t>
            </w: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364" w:type="dxa"/>
            <w:gridSpan w:val="4"/>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二、</w:t>
            </w:r>
          </w:p>
        </w:tc>
        <w:tc>
          <w:tcPr>
            <w:tcW w:w="7720" w:type="dxa"/>
            <w:gridSpan w:val="3"/>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1．</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总流量</w:t>
            </w:r>
          </w:p>
        </w:tc>
        <w:tc>
          <w:tcPr>
            <w:tcW w:w="2846"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Q= 600m</w:t>
            </w:r>
            <w:r>
              <w:rPr>
                <w:rFonts w:hint="eastAsia" w:ascii="宋体" w:hAnsi="宋体" w:eastAsia="宋体" w:cs="宋体"/>
                <w:color w:val="auto"/>
                <w:sz w:val="21"/>
                <w:szCs w:val="21"/>
              </w:rPr>
              <w:t>3</w:t>
            </w:r>
            <w:r>
              <w:rPr>
                <w:rFonts w:ascii="宋体" w:hAnsi="宋体" w:eastAsia="宋体" w:cs="宋体"/>
                <w:color w:val="auto"/>
                <w:sz w:val="21"/>
                <w:szCs w:val="21"/>
              </w:rPr>
              <w:t>/h</w:t>
            </w: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2．</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进水温度</w:t>
            </w:r>
            <w:r>
              <w:rPr>
                <w:rFonts w:ascii="宋体" w:hAnsi="宋体" w:eastAsia="宋体" w:cs="宋体"/>
                <w:color w:val="auto"/>
                <w:sz w:val="21"/>
                <w:szCs w:val="21"/>
              </w:rPr>
              <w:t>m</w:t>
            </w:r>
            <w:r>
              <w:rPr>
                <w:rFonts w:hint="eastAsia" w:ascii="宋体" w:hAnsi="宋体" w:eastAsia="宋体" w:cs="宋体"/>
                <w:color w:val="auto"/>
                <w:sz w:val="21"/>
                <w:szCs w:val="21"/>
              </w:rPr>
              <w:t>3</w:t>
            </w:r>
            <w:r>
              <w:rPr>
                <w:rFonts w:ascii="宋体" w:hAnsi="宋体" w:eastAsia="宋体" w:cs="宋体"/>
                <w:color w:val="auto"/>
                <w:sz w:val="21"/>
                <w:szCs w:val="21"/>
              </w:rPr>
              <w:t>/h</w:t>
            </w:r>
          </w:p>
        </w:tc>
        <w:tc>
          <w:tcPr>
            <w:tcW w:w="2846" w:type="dxa"/>
            <w:vAlign w:val="center"/>
          </w:tcPr>
          <w:p>
            <w:pPr>
              <w:pStyle w:val="2"/>
              <w:widowControl/>
              <w:jc w:val="both"/>
              <w:rPr>
                <w:rFonts w:ascii="宋体" w:hAnsi="宋体" w:eastAsia="宋体" w:cs="宋体"/>
                <w:color w:val="auto"/>
                <w:sz w:val="21"/>
                <w:szCs w:val="21"/>
              </w:rPr>
            </w:pP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3．</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出水温度℃</w:t>
            </w:r>
          </w:p>
        </w:tc>
        <w:tc>
          <w:tcPr>
            <w:tcW w:w="2846" w:type="dxa"/>
            <w:vAlign w:val="center"/>
          </w:tcPr>
          <w:p>
            <w:pPr>
              <w:pStyle w:val="2"/>
              <w:widowControl/>
              <w:jc w:val="both"/>
              <w:rPr>
                <w:rFonts w:ascii="宋体" w:hAnsi="宋体" w:eastAsia="宋体" w:cs="宋体"/>
                <w:color w:val="auto"/>
                <w:sz w:val="21"/>
                <w:szCs w:val="21"/>
              </w:rPr>
            </w:pP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4．</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湿球温度℃</w:t>
            </w:r>
          </w:p>
        </w:tc>
        <w:tc>
          <w:tcPr>
            <w:tcW w:w="2846" w:type="dxa"/>
            <w:vAlign w:val="center"/>
          </w:tcPr>
          <w:p>
            <w:pPr>
              <w:pStyle w:val="2"/>
              <w:widowControl/>
              <w:jc w:val="both"/>
              <w:rPr>
                <w:rFonts w:ascii="宋体" w:hAnsi="宋体" w:eastAsia="宋体" w:cs="宋体"/>
                <w:color w:val="auto"/>
                <w:sz w:val="21"/>
                <w:szCs w:val="21"/>
              </w:rPr>
            </w:pPr>
          </w:p>
        </w:tc>
        <w:tc>
          <w:tcPr>
            <w:tcW w:w="2966" w:type="dxa"/>
            <w:vAlign w:val="center"/>
          </w:tcPr>
          <w:p>
            <w:pPr>
              <w:pStyle w:val="2"/>
              <w:widowControl/>
              <w:jc w:val="both"/>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5．</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填料</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改性P</w:t>
            </w:r>
            <w:r>
              <w:rPr>
                <w:rFonts w:ascii="宋体" w:hAnsi="宋体" w:eastAsia="宋体" w:cs="宋体"/>
                <w:color w:val="auto"/>
                <w:sz w:val="21"/>
                <w:szCs w:val="21"/>
              </w:rPr>
              <w:t>VC</w:t>
            </w:r>
            <w:r>
              <w:rPr>
                <w:rFonts w:hint="eastAsia" w:ascii="宋体" w:hAnsi="宋体" w:eastAsia="宋体" w:cs="宋体"/>
                <w:color w:val="auto"/>
                <w:sz w:val="21"/>
                <w:szCs w:val="21"/>
              </w:rPr>
              <w:t>原生材料（悬挂）</w:t>
            </w:r>
          </w:p>
        </w:tc>
        <w:tc>
          <w:tcPr>
            <w:tcW w:w="2966" w:type="dxa"/>
            <w:vAlign w:val="center"/>
          </w:tcPr>
          <w:p>
            <w:pPr>
              <w:pStyle w:val="2"/>
              <w:widowControl/>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二次料不接受</w:t>
            </w:r>
            <w:r>
              <w:rPr>
                <w:rFonts w:hint="eastAsia" w:ascii="宋体" w:hAnsi="宋体" w:eastAsia="宋体" w:cs="宋体"/>
                <w:color w:val="auto"/>
                <w:sz w:val="21"/>
                <w:szCs w:val="21"/>
                <w:lang w:eastAsia="zh-CN"/>
              </w:rPr>
              <w:t>，</w:t>
            </w:r>
            <w:r>
              <w:rPr>
                <w:rFonts w:hint="eastAsia" w:ascii="宋体" w:hAnsi="宋体" w:eastAsia="宋体" w:cs="宋体"/>
                <w:sz w:val="21"/>
                <w:szCs w:val="21"/>
              </w:rPr>
              <w:t>提供国家消防产品质量检验检测中心检测报告复印件，原件备查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6．</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播水方式/喷头</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池式播水盘喷头布水/</w:t>
            </w:r>
            <w:r>
              <w:rPr>
                <w:rFonts w:ascii="宋体" w:hAnsi="宋体" w:eastAsia="宋体" w:cs="宋体"/>
                <w:color w:val="auto"/>
                <w:sz w:val="21"/>
                <w:szCs w:val="21"/>
              </w:rPr>
              <w:t>PVC</w:t>
            </w:r>
            <w:r>
              <w:rPr>
                <w:rFonts w:hint="eastAsia" w:ascii="宋体" w:hAnsi="宋体" w:eastAsia="宋体" w:cs="宋体"/>
                <w:color w:val="auto"/>
                <w:sz w:val="21"/>
                <w:szCs w:val="21"/>
              </w:rPr>
              <w:t>喷头</w:t>
            </w:r>
          </w:p>
        </w:tc>
        <w:tc>
          <w:tcPr>
            <w:tcW w:w="296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玻璃钢布水槽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7．</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进水盖板</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热浸镀锌铁</w:t>
            </w:r>
          </w:p>
        </w:tc>
        <w:tc>
          <w:tcPr>
            <w:tcW w:w="296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便于检修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8</w:t>
            </w:r>
            <w:r>
              <w:rPr>
                <w:rFonts w:hint="eastAsia" w:ascii="宋体" w:hAnsi="宋体" w:eastAsia="宋体" w:cs="宋体"/>
                <w:color w:val="auto"/>
                <w:sz w:val="21"/>
                <w:szCs w:val="21"/>
              </w:rPr>
              <w:t>．</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塔内维修走道</w:t>
            </w:r>
          </w:p>
        </w:tc>
        <w:tc>
          <w:tcPr>
            <w:tcW w:w="284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必须是防滑的、宽度不小于300</w:t>
            </w:r>
            <w:r>
              <w:rPr>
                <w:rFonts w:ascii="宋体" w:hAnsi="宋体" w:eastAsia="宋体" w:cs="宋体"/>
                <w:color w:val="auto"/>
                <w:sz w:val="21"/>
                <w:szCs w:val="21"/>
              </w:rPr>
              <w:t>mm</w:t>
            </w:r>
          </w:p>
        </w:tc>
        <w:tc>
          <w:tcPr>
            <w:tcW w:w="296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热浸镀锌铁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9</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框架</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热浸镀锌</w:t>
            </w:r>
          </w:p>
        </w:tc>
        <w:tc>
          <w:tcPr>
            <w:tcW w:w="296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无现场焊接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ascii="宋体" w:hAnsi="宋体" w:eastAsia="宋体" w:cs="宋体"/>
                <w:color w:val="auto"/>
                <w:sz w:val="21"/>
                <w:szCs w:val="21"/>
              </w:rPr>
              <w:t>10</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外壳</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玻璃钢</w:t>
            </w:r>
          </w:p>
        </w:tc>
        <w:tc>
          <w:tcPr>
            <w:tcW w:w="296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提供玻璃钢检测报告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1</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塔体安全护栏</w:t>
            </w:r>
          </w:p>
        </w:tc>
        <w:tc>
          <w:tcPr>
            <w:tcW w:w="2846" w:type="dxa"/>
            <w:vAlign w:val="center"/>
          </w:tcPr>
          <w:p>
            <w:pPr>
              <w:pStyle w:val="2"/>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rPr>
              <w:t>高度1</w:t>
            </w:r>
            <w:r>
              <w:rPr>
                <w:rFonts w:ascii="宋体" w:hAnsi="宋体" w:eastAsia="宋体" w:cs="宋体"/>
                <w:color w:val="auto"/>
                <w:sz w:val="21"/>
                <w:szCs w:val="21"/>
              </w:rPr>
              <w:t>M</w:t>
            </w:r>
            <w:r>
              <w:rPr>
                <w:rFonts w:hint="eastAsia" w:ascii="宋体" w:hAnsi="宋体" w:eastAsia="宋体" w:cs="宋体"/>
                <w:color w:val="auto"/>
                <w:sz w:val="21"/>
                <w:szCs w:val="21"/>
              </w:rPr>
              <w:t>以上</w:t>
            </w:r>
          </w:p>
        </w:tc>
        <w:tc>
          <w:tcPr>
            <w:tcW w:w="296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热浸镀锌铁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2</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电机效率/形式</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80V/50HZ/3E</w:t>
            </w:r>
            <w:r>
              <w:rPr>
                <w:rFonts w:hint="eastAsia" w:ascii="宋体" w:hAnsi="宋体" w:eastAsia="宋体" w:cs="宋体"/>
                <w:color w:val="auto"/>
                <w:sz w:val="21"/>
                <w:szCs w:val="21"/>
              </w:rPr>
              <w:t>，</w:t>
            </w:r>
          </w:p>
        </w:tc>
        <w:tc>
          <w:tcPr>
            <w:tcW w:w="296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工频电机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44"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3</w:t>
            </w:r>
          </w:p>
        </w:tc>
        <w:tc>
          <w:tcPr>
            <w:tcW w:w="1908"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风机/直径</w:t>
            </w:r>
          </w:p>
        </w:tc>
        <w:tc>
          <w:tcPr>
            <w:tcW w:w="2846" w:type="dxa"/>
            <w:vAlign w:val="center"/>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轴流铝合金/</w:t>
            </w:r>
            <w:r>
              <w:rPr>
                <w:rFonts w:ascii="宋体" w:hAnsi="宋体" w:eastAsia="宋体" w:cs="宋体"/>
                <w:color w:val="auto"/>
                <w:sz w:val="21"/>
                <w:szCs w:val="21"/>
              </w:rPr>
              <w:t>2100mm</w:t>
            </w:r>
          </w:p>
        </w:tc>
        <w:tc>
          <w:tcPr>
            <w:tcW w:w="2966" w:type="dxa"/>
          </w:tcPr>
          <w:p>
            <w:pPr>
              <w:pStyle w:val="2"/>
              <w:widowControl/>
              <w:jc w:val="both"/>
              <w:rPr>
                <w:rFonts w:ascii="宋体" w:hAnsi="宋体" w:eastAsia="宋体" w:cs="宋体"/>
                <w:color w:val="auto"/>
                <w:sz w:val="21"/>
                <w:szCs w:val="21"/>
              </w:rPr>
            </w:pPr>
            <w:r>
              <w:rPr>
                <w:rFonts w:hint="eastAsia" w:ascii="宋体" w:hAnsi="宋体" w:eastAsia="宋体" w:cs="宋体"/>
                <w:color w:val="auto"/>
                <w:sz w:val="21"/>
                <w:szCs w:val="21"/>
              </w:rPr>
              <w:t>可调试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364" w:type="dxa"/>
            <w:gridSpan w:val="4"/>
            <w:vAlign w:val="center"/>
          </w:tcPr>
          <w:p>
            <w:pPr>
              <w:spacing w:before="39" w:line="360" w:lineRule="auto"/>
              <w:ind w:left="179" w:right="102"/>
              <w:rPr>
                <w:rFonts w:ascii="宋体" w:hAnsi="宋体" w:eastAsia="宋体" w:cs="宋体"/>
                <w:color w:val="auto"/>
                <w:szCs w:val="21"/>
              </w:rPr>
            </w:pPr>
            <w:r>
              <w:rPr>
                <w:rFonts w:hint="eastAsia" w:ascii="宋体" w:hAnsi="宋体" w:eastAsia="宋体" w:cs="宋体"/>
                <w:color w:val="auto"/>
                <w:sz w:val="24"/>
                <w:szCs w:val="28"/>
                <w:highlight w:val="none"/>
              </w:rPr>
              <w:t>★</w:t>
            </w:r>
            <w:r>
              <w:rPr>
                <w:rFonts w:hint="eastAsia" w:ascii="宋体" w:hAnsi="宋体" w:eastAsia="宋体" w:cs="宋体"/>
                <w:color w:val="auto"/>
                <w:szCs w:val="21"/>
                <w:highlight w:val="none"/>
              </w:rPr>
              <w:t>备注：冷却塔需提供节水、节能认证，为保证性能要求需提供美国C</w:t>
            </w:r>
            <w:r>
              <w:rPr>
                <w:rFonts w:ascii="宋体" w:hAnsi="宋体" w:eastAsia="宋体" w:cs="宋体"/>
                <w:color w:val="auto"/>
                <w:szCs w:val="21"/>
                <w:highlight w:val="none"/>
              </w:rPr>
              <w:t>TI</w:t>
            </w:r>
            <w:r>
              <w:rPr>
                <w:rFonts w:hint="eastAsia" w:ascii="宋体" w:hAnsi="宋体" w:eastAsia="宋体" w:cs="宋体"/>
                <w:color w:val="auto"/>
                <w:szCs w:val="21"/>
                <w:highlight w:val="none"/>
              </w:rPr>
              <w:t>热力性能认证。</w:t>
            </w:r>
          </w:p>
        </w:tc>
      </w:tr>
    </w:tbl>
    <w:p>
      <w:pPr>
        <w:pStyle w:val="3"/>
        <w:numPr>
          <w:ilvl w:val="0"/>
          <w:numId w:val="0"/>
        </w:numPr>
        <w:rPr>
          <w:rFonts w:hint="eastAsia" w:eastAsia="宋体" w:cs="宋体"/>
          <w:b/>
          <w:bCs/>
          <w:sz w:val="24"/>
          <w:szCs w:val="24"/>
          <w:lang w:val="en-US" w:eastAsia="zh-CN"/>
        </w:rPr>
      </w:pPr>
    </w:p>
    <w:p>
      <w:pPr>
        <w:pStyle w:val="3"/>
        <w:numPr>
          <w:ilvl w:val="0"/>
          <w:numId w:val="0"/>
        </w:numPr>
        <w:ind w:left="479" w:leftChars="228" w:firstLine="0" w:firstLineChars="0"/>
        <w:rPr>
          <w:rFonts w:hint="default" w:ascii="宋体" w:hAnsi="宋体" w:eastAsia="宋体" w:cs="宋体"/>
          <w:b/>
          <w:bCs/>
          <w:sz w:val="24"/>
          <w:szCs w:val="24"/>
          <w:lang w:val="en-US" w:eastAsia="zh-CN"/>
        </w:rPr>
      </w:pPr>
      <w:r>
        <w:rPr>
          <w:rFonts w:hint="eastAsia" w:eastAsia="宋体" w:cs="宋体"/>
          <w:b/>
          <w:bCs/>
          <w:sz w:val="24"/>
          <w:szCs w:val="24"/>
          <w:lang w:val="en-US" w:eastAsia="zh-CN"/>
        </w:rPr>
        <w:t>三、性能要求</w:t>
      </w:r>
    </w:p>
    <w:p>
      <w:pPr>
        <w:pStyle w:val="32"/>
        <w:spacing w:line="360" w:lineRule="auto"/>
        <w:jc w:val="left"/>
        <w:rPr>
          <w:rFonts w:hint="eastAsia" w:ascii="宋体" w:hAnsi="宋体"/>
          <w:color w:val="auto"/>
          <w:sz w:val="24"/>
        </w:rPr>
      </w:pPr>
      <w:bookmarkStart w:id="0" w:name="_Hlk80792997"/>
      <w:r>
        <w:rPr>
          <w:rFonts w:hint="eastAsia" w:ascii="宋体" w:hAnsi="宋体" w:cs="宋体"/>
          <w:color w:val="auto"/>
          <w:sz w:val="24"/>
          <w:szCs w:val="28"/>
        </w:rPr>
        <w:t>1</w:t>
      </w:r>
      <w:bookmarkEnd w:id="0"/>
      <w:r>
        <w:rPr>
          <w:rFonts w:hint="eastAsia" w:ascii="宋体" w:hAnsi="宋体" w:cs="宋体"/>
          <w:color w:val="auto"/>
          <w:sz w:val="24"/>
          <w:szCs w:val="28"/>
        </w:rPr>
        <w:t>.</w:t>
      </w:r>
      <w:r>
        <w:rPr>
          <w:rFonts w:hint="eastAsia" w:ascii="宋体" w:hAnsi="宋体" w:eastAsia="宋体"/>
          <w:color w:val="auto"/>
          <w:sz w:val="24"/>
        </w:rPr>
        <w:t>投标冷却塔尺寸、功率、换热性能应与该厂商经CTI认证的同型号机组一致，提供冷却塔型号的CTI认证（官网查询一一对应）；所投标塔型通过国家CQC节能、节水认证，出具中国质量认证中心证书。中标后1个月内出具噪音标准图纸、热力性能曲线图。</w:t>
      </w:r>
      <w:r>
        <w:rPr>
          <w:rFonts w:hint="eastAsia" w:ascii="宋体" w:hAnsi="宋体"/>
          <w:color w:val="auto"/>
          <w:sz w:val="22"/>
          <w:szCs w:val="22"/>
        </w:rPr>
        <w:t>投标时提供制造商的认证证书复印件并加盖投标人鲜章。</w:t>
      </w:r>
    </w:p>
    <w:p>
      <w:pPr>
        <w:adjustRightInd w:val="0"/>
        <w:snapToGrid w:val="0"/>
        <w:spacing w:line="360" w:lineRule="auto"/>
        <w:ind w:firstLine="480" w:firstLineChars="200"/>
        <w:rPr>
          <w:rFonts w:hint="eastAsia" w:ascii="宋体" w:hAnsi="宋体" w:cs="宋体" w:eastAsiaTheme="minorEastAsia"/>
          <w:color w:val="auto"/>
          <w:sz w:val="24"/>
          <w:lang w:val="en-US" w:eastAsia="zh-CN"/>
        </w:rPr>
      </w:pPr>
      <w:r>
        <w:rPr>
          <w:rFonts w:hint="eastAsia" w:ascii="宋体" w:hAnsi="宋体" w:eastAsia="宋体"/>
          <w:color w:val="auto"/>
          <w:sz w:val="24"/>
        </w:rPr>
        <w:t>2.此次需要总流量</w:t>
      </w:r>
      <w:r>
        <w:rPr>
          <w:rFonts w:ascii="宋体" w:hAnsi="宋体" w:eastAsia="宋体"/>
          <w:color w:val="auto"/>
          <w:sz w:val="24"/>
        </w:rPr>
        <w:t>600³/h</w:t>
      </w:r>
      <w:r>
        <w:rPr>
          <w:rFonts w:hint="eastAsia" w:ascii="宋体" w:hAnsi="宋体" w:eastAsia="宋体"/>
          <w:color w:val="auto"/>
          <w:sz w:val="24"/>
        </w:rPr>
        <w:t>循环水量</w:t>
      </w:r>
      <w:r>
        <w:rPr>
          <w:rFonts w:hint="eastAsia" w:ascii="宋体" w:hAnsi="宋体" w:eastAsia="宋体" w:cs="宋体"/>
          <w:color w:val="auto"/>
          <w:sz w:val="24"/>
        </w:rPr>
        <w:t>，采用</w:t>
      </w:r>
      <w:r>
        <w:rPr>
          <w:rFonts w:ascii="宋体" w:hAnsi="宋体" w:eastAsia="宋体" w:cs="宋体"/>
          <w:color w:val="auto"/>
          <w:sz w:val="24"/>
        </w:rPr>
        <w:t>3</w:t>
      </w:r>
      <w:r>
        <w:rPr>
          <w:rFonts w:hint="eastAsia" w:ascii="宋体" w:hAnsi="宋体" w:eastAsia="宋体" w:cs="宋体"/>
          <w:color w:val="auto"/>
          <w:sz w:val="24"/>
        </w:rPr>
        <w:t>台组合方式，单台处理水量不得低于</w:t>
      </w:r>
      <w:r>
        <w:rPr>
          <w:rFonts w:ascii="宋体" w:hAnsi="宋体" w:eastAsia="宋体" w:cs="宋体"/>
          <w:color w:val="auto"/>
          <w:sz w:val="24"/>
        </w:rPr>
        <w:t>200</w:t>
      </w:r>
      <w:r>
        <w:rPr>
          <w:rFonts w:hint="eastAsia" w:ascii="宋体" w:hAnsi="宋体" w:eastAsia="宋体"/>
          <w:color w:val="auto"/>
          <w:sz w:val="24"/>
        </w:rPr>
        <w:t>m³/h,电机功率≤5</w:t>
      </w:r>
      <w:r>
        <w:rPr>
          <w:rFonts w:ascii="宋体" w:hAnsi="宋体" w:eastAsia="宋体"/>
          <w:color w:val="auto"/>
          <w:sz w:val="24"/>
        </w:rPr>
        <w:t>.5</w:t>
      </w:r>
      <w:r>
        <w:rPr>
          <w:rFonts w:hint="eastAsia" w:ascii="宋体" w:hAnsi="宋体" w:eastAsia="宋体"/>
          <w:color w:val="auto"/>
          <w:sz w:val="24"/>
        </w:rPr>
        <w:t>KW;防护等级I</w:t>
      </w:r>
      <w:r>
        <w:rPr>
          <w:rFonts w:ascii="宋体" w:hAnsi="宋体" w:eastAsia="宋体"/>
          <w:color w:val="auto"/>
          <w:sz w:val="24"/>
        </w:rPr>
        <w:t>P55</w:t>
      </w:r>
      <w:r>
        <w:rPr>
          <w:rFonts w:hint="eastAsia" w:ascii="宋体" w:hAnsi="宋体" w:eastAsia="宋体"/>
          <w:color w:val="auto"/>
          <w:sz w:val="24"/>
        </w:rPr>
        <w:t>。</w:t>
      </w:r>
      <w:r>
        <w:rPr>
          <w:rFonts w:hint="eastAsia" w:asciiTheme="minorEastAsia" w:hAnsiTheme="minorEastAsia" w:eastAsiaTheme="minorEastAsia"/>
          <w:color w:val="auto"/>
          <w:sz w:val="24"/>
          <w:lang w:val="en-GB"/>
        </w:rPr>
        <w:t>电机符合IEC60034-30标准，能效等级不低于IE</w:t>
      </w:r>
      <w:r>
        <w:rPr>
          <w:rFonts w:asciiTheme="minorEastAsia" w:hAnsiTheme="minorEastAsia" w:eastAsiaTheme="minorEastAsia"/>
          <w:color w:val="auto"/>
          <w:sz w:val="24"/>
          <w:lang w:val="en-GB"/>
        </w:rPr>
        <w:t>3</w:t>
      </w:r>
      <w:r>
        <w:rPr>
          <w:rFonts w:hint="eastAsia" w:asciiTheme="minorEastAsia" w:hAnsiTheme="minorEastAsia" w:eastAsiaTheme="minorEastAsia"/>
          <w:color w:val="auto"/>
          <w:sz w:val="24"/>
          <w:lang w:val="en-GB"/>
        </w:rPr>
        <w:t>，防护等级为IP55，F级绝缘，B级温升。电机适应三相电源电压范围380V±10%，频率振动范围±5%</w:t>
      </w:r>
      <w:r>
        <w:rPr>
          <w:rFonts w:hint="eastAsia" w:asciiTheme="minorEastAsia" w:hAnsiTheme="minorEastAsia"/>
          <w:color w:val="auto"/>
          <w:sz w:val="24"/>
          <w:lang w:val="en-GB" w:eastAsia="zh-CN"/>
        </w:rPr>
        <w:t>。</w:t>
      </w:r>
    </w:p>
    <w:p>
      <w:pPr>
        <w:adjustRightInd w:val="0"/>
        <w:snapToGrid w:val="0"/>
        <w:spacing w:line="360" w:lineRule="auto"/>
        <w:ind w:firstLine="480" w:firstLineChars="200"/>
        <w:rPr>
          <w:rFonts w:ascii="宋体" w:hAnsi="宋体" w:eastAsia="宋体"/>
          <w:color w:val="auto"/>
          <w:sz w:val="24"/>
        </w:rPr>
      </w:pPr>
      <w:r>
        <w:rPr>
          <w:rFonts w:ascii="宋体" w:hAnsi="宋体" w:eastAsia="宋体"/>
          <w:color w:val="auto"/>
          <w:sz w:val="24"/>
        </w:rPr>
        <w:t>3</w:t>
      </w:r>
      <w:r>
        <w:rPr>
          <w:rFonts w:hint="eastAsia" w:ascii="宋体" w:hAnsi="宋体" w:eastAsia="宋体"/>
          <w:color w:val="auto"/>
          <w:sz w:val="24"/>
        </w:rPr>
        <w:t xml:space="preserve">.冷却塔热力性能参数：≥ </w:t>
      </w:r>
      <w:r>
        <w:rPr>
          <w:rFonts w:ascii="宋体" w:hAnsi="宋体" w:eastAsia="宋体"/>
          <w:color w:val="auto"/>
          <w:sz w:val="24"/>
        </w:rPr>
        <w:t>100</w:t>
      </w:r>
      <w:r>
        <w:rPr>
          <w:rFonts w:hint="eastAsia" w:ascii="宋体" w:hAnsi="宋体" w:eastAsia="宋体"/>
          <w:color w:val="auto"/>
          <w:sz w:val="24"/>
        </w:rPr>
        <w:t>%，冷却塔能耗比参数：≤0.0</w:t>
      </w:r>
      <w:r>
        <w:rPr>
          <w:rFonts w:ascii="宋体" w:hAnsi="宋体" w:eastAsia="宋体"/>
          <w:color w:val="auto"/>
          <w:sz w:val="24"/>
        </w:rPr>
        <w:t>275</w:t>
      </w:r>
      <w:r>
        <w:rPr>
          <w:rFonts w:hint="eastAsia" w:ascii="宋体" w:hAnsi="宋体" w:eastAsia="宋体"/>
          <w:color w:val="auto"/>
          <w:sz w:val="24"/>
        </w:rPr>
        <w:t xml:space="preserve"> KW/m</w:t>
      </w:r>
      <w:r>
        <w:rPr>
          <w:rFonts w:hint="eastAsia" w:ascii="宋体" w:hAnsi="宋体" w:eastAsia="宋体"/>
          <w:b/>
          <w:color w:val="auto"/>
          <w:sz w:val="24"/>
          <w:vertAlign w:val="superscript"/>
        </w:rPr>
        <w:t xml:space="preserve"> 3</w:t>
      </w:r>
      <w:r>
        <w:rPr>
          <w:rFonts w:hint="eastAsia" w:ascii="宋体" w:hAnsi="宋体" w:eastAsia="宋体"/>
          <w:color w:val="auto"/>
          <w:sz w:val="24"/>
        </w:rPr>
        <w:t>/ h（1级能效），冷却塔</w:t>
      </w:r>
      <w:r>
        <w:rPr>
          <w:rFonts w:ascii="宋体" w:hAnsi="宋体" w:eastAsia="宋体"/>
          <w:color w:val="auto"/>
          <w:sz w:val="24"/>
        </w:rPr>
        <w:t>漂水控制在</w:t>
      </w:r>
      <w:r>
        <w:rPr>
          <w:rFonts w:hint="eastAsia" w:ascii="宋体" w:hAnsi="宋体" w:eastAsia="宋体"/>
          <w:color w:val="auto"/>
          <w:sz w:val="24"/>
        </w:rPr>
        <w:t>≤</w:t>
      </w:r>
      <w:r>
        <w:rPr>
          <w:rFonts w:ascii="宋体" w:hAnsi="宋体" w:eastAsia="宋体"/>
          <w:color w:val="auto"/>
          <w:sz w:val="24"/>
        </w:rPr>
        <w:t>0.0</w:t>
      </w:r>
      <w:r>
        <w:rPr>
          <w:rFonts w:hint="eastAsia" w:ascii="宋体" w:hAnsi="宋体" w:eastAsia="宋体"/>
          <w:color w:val="auto"/>
          <w:sz w:val="24"/>
        </w:rPr>
        <w:t>0</w:t>
      </w:r>
      <w:r>
        <w:rPr>
          <w:rFonts w:hint="eastAsia" w:ascii="宋体" w:hAnsi="宋体" w:eastAsia="宋体"/>
          <w:color w:val="auto"/>
          <w:sz w:val="24"/>
          <w:lang w:val="en-US" w:eastAsia="zh-CN"/>
        </w:rPr>
        <w:t>1</w:t>
      </w:r>
      <w:r>
        <w:rPr>
          <w:rFonts w:ascii="宋体" w:hAnsi="宋体" w:eastAsia="宋体"/>
          <w:color w:val="auto"/>
          <w:sz w:val="24"/>
        </w:rPr>
        <w:t>%</w:t>
      </w:r>
      <w:r>
        <w:rPr>
          <w:rFonts w:hint="eastAsia" w:ascii="宋体" w:hAnsi="宋体" w:eastAsia="宋体"/>
          <w:color w:val="auto"/>
          <w:sz w:val="24"/>
        </w:rPr>
        <w:t>，投标时，</w:t>
      </w:r>
      <w:r>
        <w:rPr>
          <w:rFonts w:ascii="宋体" w:hAnsi="宋体" w:eastAsia="宋体"/>
          <w:color w:val="auto"/>
          <w:sz w:val="24"/>
        </w:rPr>
        <w:t>冷却塔投标型号</w:t>
      </w:r>
      <w:r>
        <w:rPr>
          <w:rFonts w:hint="eastAsia" w:ascii="宋体" w:hAnsi="宋体" w:eastAsia="宋体"/>
          <w:color w:val="auto"/>
          <w:sz w:val="24"/>
        </w:rPr>
        <w:t>需取得《国家玻璃钢制品质量监督检验中心》型式检验报告</w:t>
      </w:r>
      <w:r>
        <w:rPr>
          <w:rFonts w:ascii="宋体" w:hAnsi="宋体" w:eastAsia="宋体"/>
          <w:color w:val="auto"/>
          <w:sz w:val="24"/>
        </w:rPr>
        <w:t>。（</w:t>
      </w:r>
      <w:r>
        <w:rPr>
          <w:rFonts w:hint="eastAsia" w:ascii="宋体" w:hAnsi="宋体" w:eastAsia="宋体"/>
          <w:color w:val="auto"/>
          <w:sz w:val="24"/>
        </w:rPr>
        <w:t>投标厂家需提供资料佐证</w:t>
      </w:r>
      <w:r>
        <w:rPr>
          <w:rFonts w:ascii="宋体" w:hAnsi="宋体" w:eastAsia="宋体"/>
          <w:color w:val="auto"/>
          <w:sz w:val="24"/>
        </w:rPr>
        <w:t>和认证产品样本）</w:t>
      </w:r>
    </w:p>
    <w:p>
      <w:pPr>
        <w:spacing w:line="440" w:lineRule="exact"/>
        <w:ind w:firstLine="480" w:firstLineChars="200"/>
        <w:rPr>
          <w:rFonts w:ascii="宋体" w:hAnsi="宋体" w:eastAsia="宋体"/>
          <w:color w:val="auto"/>
          <w:sz w:val="24"/>
        </w:rPr>
      </w:pPr>
      <w:r>
        <w:rPr>
          <w:rFonts w:ascii="宋体" w:hAnsi="宋体" w:eastAsia="宋体"/>
          <w:color w:val="auto"/>
          <w:sz w:val="24"/>
        </w:rPr>
        <w:t>4</w:t>
      </w:r>
      <w:r>
        <w:rPr>
          <w:rFonts w:hint="eastAsia" w:ascii="宋体" w:hAnsi="宋体" w:eastAsia="宋体"/>
          <w:color w:val="auto"/>
          <w:sz w:val="24"/>
        </w:rPr>
        <w:t>.冷却塔填料：</w:t>
      </w:r>
      <w:r>
        <w:rPr>
          <w:rFonts w:ascii="宋体" w:hAnsi="宋体" w:eastAsia="宋体"/>
          <w:color w:val="auto"/>
          <w:sz w:val="24"/>
        </w:rPr>
        <w:t>要求采用</w:t>
      </w:r>
      <w:r>
        <w:rPr>
          <w:rFonts w:hint="eastAsia" w:ascii="宋体" w:hAnsi="宋体" w:eastAsia="宋体"/>
          <w:color w:val="auto"/>
          <w:sz w:val="24"/>
        </w:rPr>
        <w:t>原生料PVC片材</w:t>
      </w:r>
      <w:r>
        <w:rPr>
          <w:rFonts w:ascii="宋体" w:hAnsi="宋体" w:eastAsia="宋体"/>
          <w:color w:val="auto"/>
          <w:sz w:val="24"/>
        </w:rPr>
        <w:t>加工而成</w:t>
      </w:r>
      <w:r>
        <w:rPr>
          <w:rFonts w:hint="eastAsia" w:ascii="宋体" w:hAnsi="宋体" w:eastAsia="宋体"/>
          <w:color w:val="auto"/>
          <w:sz w:val="24"/>
        </w:rPr>
        <w:t>悬挂式、低漂水集散热于一体，该</w:t>
      </w:r>
      <w:r>
        <w:rPr>
          <w:rFonts w:ascii="宋体" w:hAnsi="宋体" w:eastAsia="宋体"/>
          <w:color w:val="auto"/>
          <w:sz w:val="24"/>
        </w:rPr>
        <w:t>填料具有阻燃性</w:t>
      </w:r>
      <w:r>
        <w:rPr>
          <w:rFonts w:hint="eastAsia" w:ascii="宋体" w:hAnsi="宋体" w:eastAsia="宋体"/>
          <w:color w:val="auto"/>
          <w:sz w:val="24"/>
        </w:rPr>
        <w:t>，</w:t>
      </w:r>
      <w:r>
        <w:rPr>
          <w:rFonts w:ascii="宋体" w:hAnsi="宋体" w:eastAsia="宋体"/>
          <w:color w:val="auto"/>
          <w:sz w:val="24"/>
        </w:rPr>
        <w:t>氧指数≥32、</w:t>
      </w:r>
      <w:r>
        <w:rPr>
          <w:rFonts w:hint="eastAsia" w:ascii="宋体" w:hAnsi="宋体" w:eastAsia="宋体"/>
          <w:color w:val="auto"/>
          <w:sz w:val="24"/>
        </w:rPr>
        <w:t>烟密度≤</w:t>
      </w:r>
      <w:r>
        <w:rPr>
          <w:rFonts w:ascii="宋体" w:hAnsi="宋体" w:eastAsia="宋体"/>
          <w:color w:val="auto"/>
          <w:sz w:val="24"/>
        </w:rPr>
        <w:t>30</w:t>
      </w:r>
      <w:r>
        <w:rPr>
          <w:rFonts w:hint="eastAsia" w:ascii="宋体" w:hAnsi="宋体" w:eastAsia="宋体"/>
          <w:color w:val="auto"/>
          <w:sz w:val="24"/>
        </w:rPr>
        <w:t>，</w:t>
      </w:r>
      <w:r>
        <w:rPr>
          <w:rFonts w:ascii="宋体" w:hAnsi="宋体" w:eastAsia="宋体"/>
          <w:color w:val="auto"/>
          <w:sz w:val="24"/>
        </w:rPr>
        <w:t>无穿孔、不掉渣；材料应无毒、耐腐蚀、无异味，</w:t>
      </w:r>
      <w:r>
        <w:rPr>
          <w:rFonts w:hint="eastAsia" w:ascii="宋体" w:hAnsi="宋体" w:eastAsia="宋体"/>
          <w:color w:val="auto"/>
          <w:sz w:val="24"/>
        </w:rPr>
        <w:t>耐热温度≥5</w:t>
      </w:r>
      <w:r>
        <w:rPr>
          <w:rFonts w:ascii="宋体" w:hAnsi="宋体" w:eastAsia="宋体"/>
          <w:color w:val="auto"/>
          <w:sz w:val="24"/>
        </w:rPr>
        <w:t xml:space="preserve">0 </w:t>
      </w:r>
      <w:r>
        <w:rPr>
          <w:rFonts w:ascii="Times New Roman" w:hAnsi="Times New Roman" w:eastAsia="宋体" w:cs="Times New Roman"/>
          <w:color w:val="auto"/>
          <w:sz w:val="24"/>
        </w:rPr>
        <w:t>ْ</w:t>
      </w:r>
      <w:r>
        <w:rPr>
          <w:rFonts w:hint="eastAsia" w:ascii="宋体" w:hAnsi="宋体" w:eastAsia="宋体"/>
          <w:color w:val="auto"/>
          <w:sz w:val="24"/>
        </w:rPr>
        <w:t xml:space="preserve"> C，</w:t>
      </w:r>
      <w:r>
        <w:rPr>
          <w:rFonts w:hint="eastAsia" w:asciiTheme="minorEastAsia" w:hAnsiTheme="minorEastAsia" w:eastAsiaTheme="minorEastAsia"/>
          <w:color w:val="auto"/>
          <w:sz w:val="24"/>
          <w:lang w:val="en-GB"/>
        </w:rPr>
        <w:t>投标人应提供权威的第三方检测报告</w:t>
      </w:r>
      <w:r>
        <w:rPr>
          <w:rFonts w:hint="eastAsia" w:asciiTheme="minorEastAsia" w:hAnsiTheme="minorEastAsia"/>
          <w:color w:val="auto"/>
          <w:sz w:val="24"/>
          <w:lang w:val="en-GB" w:eastAsia="zh-CN"/>
        </w:rPr>
        <w:t>。</w:t>
      </w:r>
      <w:r>
        <w:rPr>
          <w:rFonts w:hint="eastAsia" w:ascii="宋体" w:hAnsi="宋体" w:eastAsia="宋体"/>
          <w:color w:val="auto"/>
          <w:sz w:val="24"/>
        </w:rPr>
        <w:t>冷却塔填料阻燃性能达到国家B</w:t>
      </w:r>
      <w:r>
        <w:rPr>
          <w:rFonts w:ascii="宋体" w:hAnsi="宋体" w:eastAsia="宋体"/>
          <w:color w:val="auto"/>
          <w:sz w:val="24"/>
        </w:rPr>
        <w:t>2</w:t>
      </w:r>
      <w:r>
        <w:rPr>
          <w:rFonts w:hint="eastAsia" w:ascii="宋体" w:hAnsi="宋体" w:eastAsia="宋体"/>
          <w:color w:val="auto"/>
          <w:sz w:val="24"/>
        </w:rPr>
        <w:t>级难燃标准</w:t>
      </w:r>
      <w:r>
        <w:rPr>
          <w:rFonts w:ascii="宋体" w:hAnsi="宋体" w:eastAsia="宋体"/>
          <w:color w:val="auto"/>
          <w:sz w:val="24"/>
        </w:rPr>
        <w:t>并具亲水性能好等特点。（提供国家</w:t>
      </w:r>
      <w:r>
        <w:rPr>
          <w:rFonts w:hint="eastAsia" w:ascii="宋体" w:hAnsi="宋体" w:eastAsia="宋体"/>
          <w:color w:val="auto"/>
          <w:sz w:val="24"/>
        </w:rPr>
        <w:t>消防产品质量检验检测中心检测</w:t>
      </w:r>
      <w:r>
        <w:rPr>
          <w:rFonts w:ascii="宋体" w:hAnsi="宋体" w:eastAsia="宋体"/>
          <w:color w:val="auto"/>
          <w:sz w:val="24"/>
        </w:rPr>
        <w:t>报告复印件</w:t>
      </w:r>
      <w:r>
        <w:rPr>
          <w:rFonts w:hint="eastAsia" w:ascii="宋体" w:hAnsi="宋体" w:eastAsia="宋体"/>
          <w:color w:val="auto"/>
          <w:sz w:val="24"/>
        </w:rPr>
        <w:t>，</w:t>
      </w:r>
      <w:r>
        <w:rPr>
          <w:rFonts w:ascii="宋体" w:hAnsi="宋体" w:eastAsia="宋体"/>
          <w:color w:val="auto"/>
          <w:sz w:val="24"/>
        </w:rPr>
        <w:t>原件备查）</w:t>
      </w:r>
    </w:p>
    <w:p>
      <w:pPr>
        <w:spacing w:line="360" w:lineRule="auto"/>
        <w:rPr>
          <w:rFonts w:ascii="宋体" w:hAnsi="宋体" w:eastAsia="宋体"/>
          <w:color w:val="auto"/>
          <w:sz w:val="24"/>
        </w:rPr>
      </w:pPr>
      <w:r>
        <w:rPr>
          <w:rFonts w:hint="eastAsia" w:asciiTheme="minorEastAsia" w:hAnsiTheme="minorEastAsia" w:eastAsiaTheme="minorEastAsia"/>
          <w:color w:val="auto"/>
          <w:sz w:val="24"/>
          <w:lang w:val="en-GB"/>
        </w:rPr>
        <w:t>填料采用倾斜悬挂式安装，易于安装和取出清洗，更换时无需拆开冷却塔。</w:t>
      </w:r>
    </w:p>
    <w:p>
      <w:pPr>
        <w:spacing w:line="440" w:lineRule="exact"/>
        <w:ind w:firstLine="480" w:firstLineChars="200"/>
        <w:rPr>
          <w:rFonts w:ascii="宋体" w:hAnsi="宋体" w:eastAsia="宋体"/>
          <w:color w:val="auto"/>
          <w:sz w:val="24"/>
        </w:rPr>
      </w:pPr>
      <w:r>
        <w:rPr>
          <w:rFonts w:hint="eastAsia" w:ascii="宋体" w:hAnsi="宋体" w:eastAsia="宋体"/>
          <w:color w:val="auto"/>
          <w:sz w:val="24"/>
        </w:rPr>
        <w:t>5.塔体：冷却塔应由供货商提供完整的产品，包括塔体结构、底盘、集水缸、框架、围护、电动机、风机、风扇网、配水系统、填料、安装维修扶梯（带护栏护笼</w:t>
      </w:r>
      <w:r>
        <w:rPr>
          <w:rFonts w:ascii="宋体" w:hAnsi="宋体" w:eastAsia="宋体"/>
          <w:color w:val="auto"/>
          <w:sz w:val="24"/>
        </w:rPr>
        <w:t>）</w:t>
      </w:r>
      <w:r>
        <w:rPr>
          <w:rFonts w:hint="eastAsia" w:ascii="宋体" w:hAnsi="宋体" w:eastAsia="宋体"/>
          <w:color w:val="auto"/>
          <w:sz w:val="24"/>
          <w:lang w:eastAsia="zh-CN"/>
        </w:rPr>
        <w:t>及其他配件</w:t>
      </w:r>
      <w:r>
        <w:rPr>
          <w:rFonts w:hint="eastAsia" w:ascii="宋体" w:hAnsi="宋体" w:eastAsia="宋体"/>
          <w:color w:val="auto"/>
          <w:sz w:val="24"/>
        </w:rPr>
        <w:t>等，应能满足机组常年使用的要求。</w:t>
      </w:r>
      <w:r>
        <w:rPr>
          <w:rFonts w:ascii="宋体" w:hAnsi="宋体" w:eastAsia="宋体"/>
          <w:color w:val="auto"/>
          <w:sz w:val="24"/>
        </w:rPr>
        <w:t>（此要求投标图纸或样本上</w:t>
      </w:r>
      <w:r>
        <w:rPr>
          <w:rFonts w:hint="eastAsia" w:ascii="宋体" w:hAnsi="宋体" w:eastAsia="宋体"/>
          <w:color w:val="auto"/>
          <w:sz w:val="24"/>
        </w:rPr>
        <w:t>要</w:t>
      </w:r>
      <w:r>
        <w:rPr>
          <w:rFonts w:ascii="宋体" w:hAnsi="宋体" w:eastAsia="宋体"/>
          <w:color w:val="auto"/>
          <w:sz w:val="24"/>
        </w:rPr>
        <w:t>有所体现）</w:t>
      </w:r>
    </w:p>
    <w:p>
      <w:pPr>
        <w:spacing w:line="360" w:lineRule="auto"/>
        <w:ind w:firstLine="480" w:firstLineChars="200"/>
        <w:rPr>
          <w:rFonts w:asciiTheme="minorEastAsia" w:hAnsiTheme="minorEastAsia" w:eastAsiaTheme="minorEastAsia"/>
          <w:color w:val="auto"/>
          <w:sz w:val="24"/>
          <w:lang w:val="en-GB"/>
        </w:rPr>
      </w:pPr>
      <w:r>
        <w:rPr>
          <w:rFonts w:hint="eastAsia" w:ascii="宋体" w:hAnsi="宋体" w:eastAsia="宋体"/>
          <w:color w:val="auto"/>
          <w:sz w:val="24"/>
        </w:rPr>
        <w:t>（1）冷却塔结构材料：</w:t>
      </w:r>
      <w:r>
        <w:rPr>
          <w:rFonts w:hint="eastAsia" w:asciiTheme="minorEastAsia" w:hAnsiTheme="minorEastAsia" w:eastAsiaTheme="minorEastAsia"/>
          <w:color w:val="auto"/>
          <w:sz w:val="24"/>
          <w:lang w:val="en-GB"/>
        </w:rPr>
        <w:t>冷却塔框架由热浸镀锌钢制成，</w:t>
      </w:r>
      <w:r>
        <w:rPr>
          <w:rFonts w:hint="eastAsia" w:asciiTheme="minorEastAsia" w:hAnsiTheme="minorEastAsia" w:eastAsiaTheme="minorEastAsia"/>
          <w:b/>
          <w:color w:val="auto"/>
          <w:sz w:val="24"/>
          <w:lang w:val="en-GB"/>
        </w:rPr>
        <w:t>镀锌规格不低于GB510018标准，且不低于275G/平方米</w:t>
      </w:r>
      <w:r>
        <w:rPr>
          <w:rFonts w:hint="eastAsia" w:asciiTheme="minorEastAsia" w:hAnsiTheme="minorEastAsia" w:eastAsiaTheme="minorEastAsia"/>
          <w:color w:val="auto"/>
          <w:sz w:val="24"/>
          <w:lang w:val="en-GB"/>
        </w:rPr>
        <w:t>，</w:t>
      </w:r>
      <w:r>
        <w:rPr>
          <w:rFonts w:hint="eastAsia" w:ascii="宋体" w:hAnsi="宋体" w:eastAsia="宋体"/>
          <w:color w:val="auto"/>
          <w:sz w:val="24"/>
        </w:rPr>
        <w:t>所有金属连接应采用螺丝连接，保证冷却塔整个塔体连接没有任何焊接点，防腐蚀性能好</w:t>
      </w:r>
      <w:r>
        <w:rPr>
          <w:rFonts w:ascii="宋体" w:hAnsi="宋体" w:eastAsia="宋体"/>
          <w:color w:val="auto"/>
          <w:sz w:val="24"/>
        </w:rPr>
        <w:t>。</w:t>
      </w:r>
      <w:r>
        <w:rPr>
          <w:rFonts w:hint="eastAsia" w:ascii="宋体" w:hAnsi="宋体" w:eastAsia="宋体"/>
          <w:color w:val="auto"/>
          <w:sz w:val="24"/>
        </w:rPr>
        <w:t>整塔设计使用寿命2</w:t>
      </w:r>
      <w:r>
        <w:rPr>
          <w:rFonts w:ascii="宋体" w:hAnsi="宋体" w:eastAsia="宋体"/>
          <w:color w:val="auto"/>
          <w:sz w:val="24"/>
        </w:rPr>
        <w:t>5</w:t>
      </w:r>
      <w:r>
        <w:rPr>
          <w:rFonts w:hint="eastAsia" w:ascii="宋体" w:hAnsi="宋体" w:eastAsia="宋体"/>
          <w:color w:val="auto"/>
          <w:sz w:val="24"/>
        </w:rPr>
        <w:t>年。</w:t>
      </w:r>
      <w:r>
        <w:rPr>
          <w:rFonts w:hint="eastAsia" w:asciiTheme="minorEastAsia" w:hAnsiTheme="minorEastAsia" w:eastAsiaTheme="minorEastAsia"/>
          <w:color w:val="auto"/>
          <w:sz w:val="24"/>
          <w:lang w:val="en-GB"/>
        </w:rPr>
        <w:t>设计抗风能大于等于12级风，抗震设防烈度为8度。投标方应提供材质检测报告。</w:t>
      </w:r>
    </w:p>
    <w:p>
      <w:pPr>
        <w:spacing w:line="360" w:lineRule="auto"/>
        <w:ind w:firstLine="480" w:firstLineChars="200"/>
        <w:rPr>
          <w:rFonts w:hint="eastAsia" w:asciiTheme="minorEastAsia" w:hAnsiTheme="minorEastAsia" w:eastAsiaTheme="minorEastAsia"/>
          <w:color w:val="auto"/>
          <w:sz w:val="24"/>
          <w:lang w:val="en-GB"/>
        </w:rPr>
      </w:pPr>
      <w:r>
        <w:rPr>
          <w:rFonts w:hint="eastAsia" w:ascii="宋体" w:hAnsi="宋体" w:eastAsia="宋体"/>
          <w:color w:val="auto"/>
          <w:sz w:val="24"/>
        </w:rPr>
        <w:t>（2）</w:t>
      </w:r>
      <w:r>
        <w:rPr>
          <w:rFonts w:hint="eastAsia" w:asciiTheme="minorEastAsia" w:hAnsiTheme="minorEastAsia" w:eastAsiaTheme="minorEastAsia"/>
          <w:color w:val="auto"/>
          <w:sz w:val="24"/>
          <w:lang w:val="en-GB"/>
        </w:rPr>
        <w:t>风筒用优质玻璃钢材料制成，拥有良好的耐腐性能，优化的工程设计降低气流阻力，确保风机高效运行。</w:t>
      </w:r>
      <w:r>
        <w:rPr>
          <w:rFonts w:hint="eastAsia" w:asciiTheme="minorEastAsia" w:hAnsiTheme="minorEastAsia" w:eastAsiaTheme="minorEastAsia"/>
          <w:color w:val="auto"/>
          <w:sz w:val="24"/>
        </w:rPr>
        <w:t>风筒</w:t>
      </w:r>
      <w:r>
        <w:rPr>
          <w:rFonts w:hint="eastAsia" w:asciiTheme="minorEastAsia" w:hAnsiTheme="minorEastAsia" w:eastAsiaTheme="minorEastAsia"/>
          <w:color w:val="auto"/>
          <w:sz w:val="24"/>
          <w:lang w:val="en-GB"/>
        </w:rPr>
        <w:t>顶端应装有圆锥形的可拆卸风网，由热浸镀锌钢材料制成，防止飞异物进入塔内损坏风机。</w:t>
      </w:r>
    </w:p>
    <w:p>
      <w:pPr>
        <w:spacing w:line="360" w:lineRule="auto"/>
        <w:ind w:firstLine="480" w:firstLineChars="200"/>
        <w:rPr>
          <w:rFonts w:ascii="宋体" w:hAnsi="宋体" w:eastAsia="宋体"/>
          <w:color w:val="auto"/>
          <w:sz w:val="24"/>
        </w:rPr>
      </w:pPr>
      <w:r>
        <w:rPr>
          <w:rFonts w:hint="eastAsia" w:asciiTheme="minorEastAsia" w:hAnsiTheme="minorEastAsia"/>
          <w:color w:val="auto"/>
          <w:sz w:val="24"/>
          <w:lang w:val="en-GB" w:eastAsia="zh-CN"/>
        </w:rPr>
        <w:t>（</w:t>
      </w:r>
      <w:r>
        <w:rPr>
          <w:rFonts w:hint="eastAsia" w:asciiTheme="minorEastAsia" w:hAnsiTheme="minorEastAsia"/>
          <w:color w:val="auto"/>
          <w:sz w:val="24"/>
          <w:lang w:val="en-US" w:eastAsia="zh-CN"/>
        </w:rPr>
        <w:t>3）</w:t>
      </w:r>
      <w:r>
        <w:rPr>
          <w:rFonts w:hint="eastAsia" w:ascii="宋体" w:hAnsi="宋体" w:eastAsia="宋体"/>
          <w:color w:val="auto"/>
          <w:sz w:val="24"/>
        </w:rPr>
        <w:t>检修门采用玻璃钢材质，应能方便开启且转动灵活，多台冷却塔并联安装时应能保证工作人员进入塔内检查、维修及清洗底盆，并应采取相关措施阻断塔内淋水噪音的传播，以减少淋水噪音；</w:t>
      </w:r>
    </w:p>
    <w:p>
      <w:pPr>
        <w:widowControl/>
        <w:overflowPunct w:val="0"/>
        <w:autoSpaceDE w:val="0"/>
        <w:autoSpaceDN w:val="0"/>
        <w:adjustRightInd w:val="0"/>
        <w:spacing w:line="360" w:lineRule="auto"/>
        <w:ind w:firstLine="480" w:firstLineChars="200"/>
        <w:textAlignment w:val="baseline"/>
        <w:rPr>
          <w:rFonts w:ascii="宋体" w:hAnsi="宋体" w:eastAsia="宋体"/>
          <w:color w:val="auto"/>
          <w:sz w:val="24"/>
        </w:rPr>
      </w:pPr>
      <w:r>
        <w:rPr>
          <w:rFonts w:hint="eastAsia" w:ascii="宋体" w:hAnsi="宋体" w:eastAsia="宋体"/>
          <w:color w:val="auto"/>
          <w:sz w:val="24"/>
        </w:rPr>
        <w:t>（</w:t>
      </w:r>
      <w:r>
        <w:rPr>
          <w:rFonts w:hint="eastAsia" w:ascii="宋体" w:hAnsi="宋体" w:eastAsia="宋体"/>
          <w:color w:val="auto"/>
          <w:sz w:val="24"/>
          <w:lang w:val="en-US" w:eastAsia="zh-CN"/>
        </w:rPr>
        <w:t>4</w:t>
      </w:r>
      <w:r>
        <w:rPr>
          <w:rFonts w:hint="eastAsia" w:ascii="宋体" w:hAnsi="宋体" w:eastAsia="宋体"/>
          <w:color w:val="auto"/>
          <w:sz w:val="24"/>
        </w:rPr>
        <w:t>）</w:t>
      </w:r>
      <w:r>
        <w:rPr>
          <w:rFonts w:hint="eastAsia" w:asciiTheme="minorEastAsia" w:hAnsiTheme="minorEastAsia" w:eastAsiaTheme="minorEastAsia"/>
          <w:color w:val="auto"/>
          <w:sz w:val="24"/>
          <w:lang w:val="en-GB"/>
        </w:rPr>
        <w:t>冷却塔检修门内，</w:t>
      </w:r>
      <w:r>
        <w:rPr>
          <w:rFonts w:hint="eastAsia" w:ascii="宋体" w:hAnsi="宋体" w:eastAsia="宋体"/>
          <w:color w:val="auto"/>
          <w:sz w:val="24"/>
        </w:rPr>
        <w:t>为保证设备维护人员的人身安全，</w:t>
      </w:r>
      <w:r>
        <w:rPr>
          <w:rFonts w:hint="eastAsia" w:asciiTheme="minorEastAsia" w:hAnsiTheme="minorEastAsia" w:eastAsiaTheme="minorEastAsia"/>
          <w:color w:val="auto"/>
          <w:sz w:val="24"/>
          <w:lang w:val="en-GB"/>
        </w:rPr>
        <w:t>集水盘上方必须</w:t>
      </w:r>
      <w:r>
        <w:rPr>
          <w:rFonts w:hint="eastAsia" w:asciiTheme="minorEastAsia" w:hAnsiTheme="minorEastAsia" w:eastAsiaTheme="minorEastAsia"/>
          <w:b/>
          <w:color w:val="auto"/>
          <w:sz w:val="24"/>
          <w:lang w:val="en-GB"/>
        </w:rPr>
        <w:t>安装</w:t>
      </w:r>
      <w:r>
        <w:rPr>
          <w:rFonts w:hint="eastAsia" w:ascii="宋体" w:hAnsi="宋体"/>
          <w:b/>
          <w:color w:val="auto"/>
          <w:sz w:val="22"/>
        </w:rPr>
        <w:t>不</w:t>
      </w:r>
      <w:r>
        <w:rPr>
          <w:rFonts w:hint="eastAsia" w:ascii="宋体" w:hAnsi="宋体"/>
          <w:b/>
          <w:color w:val="auto"/>
          <w:sz w:val="24"/>
          <w:lang w:val="en-GB"/>
        </w:rPr>
        <w:t>小于300mm</w:t>
      </w:r>
      <w:r>
        <w:rPr>
          <w:rFonts w:hint="eastAsia" w:asciiTheme="minorEastAsia" w:hAnsiTheme="minorEastAsia" w:eastAsiaTheme="minorEastAsia"/>
          <w:b/>
          <w:color w:val="auto"/>
          <w:sz w:val="24"/>
          <w:lang w:val="en-GB"/>
        </w:rPr>
        <w:t>内部检修</w:t>
      </w:r>
      <w:r>
        <w:rPr>
          <w:rFonts w:hint="eastAsia" w:asciiTheme="minorEastAsia" w:hAnsiTheme="minorEastAsia" w:eastAsiaTheme="minorEastAsia"/>
          <w:color w:val="auto"/>
          <w:sz w:val="24"/>
          <w:lang w:val="en-GB"/>
        </w:rPr>
        <w:t>走道，</w:t>
      </w:r>
      <w:r>
        <w:rPr>
          <w:rFonts w:hint="eastAsia" w:ascii="宋体" w:hAnsi="宋体"/>
          <w:color w:val="auto"/>
          <w:sz w:val="22"/>
        </w:rPr>
        <w:t>检修走道由</w:t>
      </w:r>
      <w:r>
        <w:rPr>
          <w:rFonts w:hint="eastAsia" w:asciiTheme="minorEastAsia" w:hAnsiTheme="minorEastAsia" w:eastAsiaTheme="minorEastAsia"/>
          <w:color w:val="auto"/>
          <w:sz w:val="24"/>
          <w:lang w:val="en-GB"/>
        </w:rPr>
        <w:t>热浸镀锌钢制成，带防滑花纹。检修走道每平方面积可承受90Kg的集中负荷，方便操作人员进入塔内进行检查和维护。</w:t>
      </w:r>
    </w:p>
    <w:p>
      <w:pPr>
        <w:widowControl/>
        <w:overflowPunct w:val="0"/>
        <w:autoSpaceDE w:val="0"/>
        <w:autoSpaceDN w:val="0"/>
        <w:adjustRightInd w:val="0"/>
        <w:spacing w:line="360" w:lineRule="auto"/>
        <w:textAlignment w:val="baseline"/>
        <w:rPr>
          <w:rFonts w:ascii="宋体" w:hAnsi="宋体" w:eastAsia="宋体"/>
          <w:color w:val="auto"/>
          <w:sz w:val="24"/>
        </w:rPr>
      </w:pPr>
      <w:r>
        <w:rPr>
          <w:rFonts w:hint="eastAsia" w:ascii="宋体" w:hAnsi="宋体" w:eastAsia="宋体"/>
          <w:color w:val="auto"/>
          <w:sz w:val="24"/>
        </w:rPr>
        <w:t>冷却塔应设置双层检修通道，下面一层为检修步梯，上面一层为检修平台（对风机、电机等检修作业用），冷却塔爬梯和护栏采用镀锌铁</w:t>
      </w:r>
      <w:r>
        <w:rPr>
          <w:rFonts w:hint="eastAsia" w:ascii="宋体" w:hAnsi="宋体" w:eastAsia="宋体"/>
          <w:color w:val="auto"/>
          <w:sz w:val="24"/>
          <w:lang w:eastAsia="zh-CN"/>
        </w:rPr>
        <w:t>及以上材质</w:t>
      </w:r>
      <w:r>
        <w:rPr>
          <w:rFonts w:hint="eastAsia" w:ascii="宋体" w:hAnsi="宋体" w:eastAsia="宋体"/>
          <w:color w:val="auto"/>
          <w:sz w:val="24"/>
        </w:rPr>
        <w:t>。</w:t>
      </w:r>
    </w:p>
    <w:p>
      <w:pPr>
        <w:spacing w:line="400" w:lineRule="exact"/>
        <w:ind w:firstLine="480" w:firstLineChars="200"/>
        <w:rPr>
          <w:rFonts w:ascii="宋体" w:hAnsi="宋体" w:eastAsia="宋体"/>
          <w:color w:val="auto"/>
          <w:sz w:val="24"/>
        </w:rPr>
      </w:pPr>
      <w:r>
        <w:rPr>
          <w:rFonts w:hint="eastAsia" w:ascii="宋体" w:hAnsi="宋体" w:eastAsia="宋体"/>
          <w:color w:val="auto"/>
          <w:sz w:val="24"/>
        </w:rPr>
        <w:t>6.冷却塔侧板采用玻璃钢材质。</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7.冷却塔风机：冷水塔风机选用</w:t>
      </w:r>
      <w:r>
        <w:rPr>
          <w:rFonts w:ascii="宋体" w:hAnsi="宋体" w:eastAsia="宋体"/>
          <w:color w:val="auto"/>
          <w:sz w:val="24"/>
        </w:rPr>
        <w:t>效率高，噪声低，压头范围宽</w:t>
      </w:r>
      <w:r>
        <w:rPr>
          <w:rFonts w:hint="eastAsia" w:ascii="宋体" w:hAnsi="宋体" w:eastAsia="宋体"/>
          <w:color w:val="auto"/>
          <w:sz w:val="24"/>
        </w:rPr>
        <w:t>，空间流线型铝合金冷水塔专用风机；保证风机效率，采用皮带传动；风机叶片采用铝合金板制作，叶片均平衡效验，风机采用意维、克莱特菲尔、可风可等同档次及以上品牌。</w:t>
      </w:r>
    </w:p>
    <w:p>
      <w:pPr>
        <w:autoSpaceDE w:val="0"/>
        <w:autoSpaceDN w:val="0"/>
        <w:spacing w:line="360" w:lineRule="auto"/>
        <w:ind w:firstLine="480" w:firstLineChars="200"/>
        <w:rPr>
          <w:rFonts w:hint="eastAsia" w:asciiTheme="minorEastAsia" w:hAnsiTheme="minorEastAsia"/>
          <w:color w:val="auto"/>
          <w:sz w:val="24"/>
          <w:lang w:val="en-GB" w:eastAsia="zh-CN"/>
        </w:rPr>
      </w:pPr>
      <w:r>
        <w:rPr>
          <w:rFonts w:hint="eastAsia" w:ascii="宋体" w:hAnsi="宋体" w:eastAsia="宋体"/>
          <w:color w:val="auto"/>
          <w:sz w:val="24"/>
        </w:rPr>
        <w:t>8.冷却塔电机：</w:t>
      </w:r>
      <w:r>
        <w:rPr>
          <w:rFonts w:hint="eastAsia" w:asciiTheme="minorEastAsia" w:hAnsiTheme="minorEastAsia" w:eastAsiaTheme="minorEastAsia"/>
          <w:color w:val="auto"/>
          <w:sz w:val="24"/>
          <w:lang w:val="en-GB"/>
        </w:rPr>
        <w:t>电机符合IEC60034-30标准，能效等级不低于IE</w:t>
      </w:r>
      <w:r>
        <w:rPr>
          <w:rFonts w:asciiTheme="minorEastAsia" w:hAnsiTheme="minorEastAsia" w:eastAsiaTheme="minorEastAsia"/>
          <w:color w:val="auto"/>
          <w:sz w:val="24"/>
          <w:lang w:val="en-GB"/>
        </w:rPr>
        <w:t>3</w:t>
      </w:r>
      <w:r>
        <w:rPr>
          <w:rFonts w:hint="eastAsia" w:asciiTheme="minorEastAsia" w:hAnsiTheme="minorEastAsia" w:eastAsiaTheme="minorEastAsia"/>
          <w:color w:val="auto"/>
          <w:sz w:val="24"/>
          <w:lang w:val="en-GB"/>
        </w:rPr>
        <w:t>，防护等级为IP55，F级绝缘，B级温升。电机适应三相电源电压范围380V±10%，频率振动范围±5%</w:t>
      </w:r>
      <w:r>
        <w:rPr>
          <w:rFonts w:hint="eastAsia" w:asciiTheme="minorEastAsia" w:hAnsiTheme="minorEastAsia"/>
          <w:color w:val="auto"/>
          <w:sz w:val="24"/>
          <w:lang w:val="en-GB" w:eastAsia="zh-CN"/>
        </w:rPr>
        <w:t>。</w:t>
      </w:r>
      <w:r>
        <w:rPr>
          <w:rFonts w:ascii="宋体" w:hAnsi="宋体" w:eastAsia="宋体" w:cs="宋体"/>
          <w:sz w:val="24"/>
          <w:szCs w:val="24"/>
        </w:rPr>
        <w:t>电机轴承需免维护免注油。</w:t>
      </w:r>
    </w:p>
    <w:p>
      <w:pPr>
        <w:spacing w:line="360" w:lineRule="auto"/>
        <w:ind w:firstLine="480" w:firstLineChars="200"/>
        <w:rPr>
          <w:rFonts w:asciiTheme="minorEastAsia" w:hAnsiTheme="minorEastAsia" w:eastAsiaTheme="minorEastAsia"/>
          <w:color w:val="auto"/>
          <w:sz w:val="24"/>
          <w:lang w:val="en-GB"/>
        </w:rPr>
      </w:pPr>
      <w:r>
        <w:rPr>
          <w:rFonts w:hint="eastAsia" w:ascii="宋体" w:hAnsi="宋体" w:eastAsia="宋体"/>
          <w:color w:val="auto"/>
          <w:sz w:val="24"/>
          <w:lang w:val="en-US" w:eastAsia="zh-CN"/>
        </w:rPr>
        <w:t>9.</w:t>
      </w:r>
      <w:r>
        <w:rPr>
          <w:rFonts w:hint="eastAsia" w:asciiTheme="minorEastAsia" w:hAnsiTheme="minorEastAsia" w:eastAsiaTheme="minorEastAsia"/>
          <w:color w:val="auto"/>
          <w:sz w:val="24"/>
          <w:lang w:val="en-GB"/>
        </w:rPr>
        <w:t>驱动系统采用皮带传动，皮带依据150%的电机铭牌功率设计，选用高质量进口V型皮带，皮带由氯丁橡胶聚酯材料制成，符合GB/T1171-1996，B型一等品标准，正常使用寿命大于20000小时。</w:t>
      </w:r>
    </w:p>
    <w:p>
      <w:pPr>
        <w:spacing w:line="360" w:lineRule="auto"/>
        <w:ind w:firstLine="480" w:firstLineChars="200"/>
        <w:rPr>
          <w:rFonts w:hint="eastAsia" w:asciiTheme="minorEastAsia" w:hAnsiTheme="minorEastAsia" w:eastAsiaTheme="minorEastAsia"/>
          <w:color w:val="auto"/>
          <w:sz w:val="24"/>
          <w:lang w:val="en-GB"/>
        </w:rPr>
      </w:pPr>
      <w:r>
        <w:rPr>
          <w:rFonts w:hint="eastAsia" w:ascii="宋体" w:hAnsi="宋体" w:eastAsia="宋体"/>
          <w:color w:val="auto"/>
          <w:sz w:val="24"/>
          <w:lang w:val="en-US" w:eastAsia="zh-CN"/>
        </w:rPr>
        <w:t>10.</w:t>
      </w:r>
      <w:r>
        <w:rPr>
          <w:rFonts w:hint="eastAsia" w:asciiTheme="minorEastAsia" w:hAnsiTheme="minorEastAsia" w:eastAsiaTheme="minorEastAsia"/>
          <w:color w:val="auto"/>
          <w:sz w:val="24"/>
          <w:lang w:val="en-GB"/>
        </w:rPr>
        <w:t>风机带轮应由防腐蚀铝合金材料制成，</w:t>
      </w:r>
      <w:r>
        <w:rPr>
          <w:rFonts w:hint="eastAsia" w:asciiTheme="minorEastAsia" w:hAnsiTheme="minorEastAsia" w:eastAsiaTheme="minorEastAsia"/>
          <w:color w:val="auto"/>
          <w:sz w:val="24"/>
        </w:rPr>
        <w:t>采用</w:t>
      </w:r>
      <w:r>
        <w:rPr>
          <w:rFonts w:hint="eastAsia" w:asciiTheme="minorEastAsia" w:hAnsiTheme="minorEastAsia" w:eastAsiaTheme="minorEastAsia"/>
          <w:color w:val="auto"/>
          <w:sz w:val="24"/>
          <w:lang w:val="en-GB"/>
        </w:rPr>
        <w:t>推锁式锥套设计，保证运行中不脱落。</w:t>
      </w:r>
    </w:p>
    <w:p>
      <w:pPr>
        <w:spacing w:line="360" w:lineRule="auto"/>
        <w:ind w:firstLine="480" w:firstLineChars="200"/>
        <w:rPr>
          <w:rFonts w:asciiTheme="minorEastAsia" w:hAnsiTheme="minorEastAsia" w:eastAsiaTheme="minorEastAsia"/>
          <w:color w:val="auto"/>
          <w:sz w:val="24"/>
          <w:lang w:val="en-GB"/>
        </w:rPr>
      </w:pPr>
      <w:r>
        <w:rPr>
          <w:rFonts w:hint="eastAsia" w:ascii="宋体" w:hAnsi="宋体" w:eastAsia="宋体"/>
          <w:color w:val="auto"/>
          <w:sz w:val="24"/>
          <w:lang w:val="en-US" w:eastAsia="zh-CN"/>
        </w:rPr>
        <w:t>11.</w:t>
      </w:r>
      <w:r>
        <w:rPr>
          <w:rFonts w:hint="eastAsia" w:asciiTheme="minorEastAsia" w:hAnsiTheme="minorEastAsia" w:eastAsiaTheme="minorEastAsia"/>
          <w:color w:val="auto"/>
          <w:sz w:val="24"/>
          <w:lang w:val="en-GB"/>
        </w:rPr>
        <w:t>风扇和风扇轴由设计寿命大于40,000小时的球轴承支承，自带润滑脂加注嘴。风机轴承为分体式安装，自动校直，每个轴承应能单独更换。轴承应配置延伸润滑油管，注油口设在检修门处，方便维护。</w:t>
      </w:r>
    </w:p>
    <w:p>
      <w:pPr>
        <w:spacing w:line="360" w:lineRule="auto"/>
        <w:ind w:firstLine="480" w:firstLineChars="200"/>
        <w:rPr>
          <w:rFonts w:asciiTheme="minorEastAsia" w:hAnsiTheme="minorEastAsia" w:eastAsiaTheme="minorEastAsia"/>
          <w:color w:val="auto"/>
          <w:sz w:val="24"/>
          <w:lang w:val="en-GB"/>
        </w:rPr>
      </w:pPr>
      <w:r>
        <w:rPr>
          <w:rFonts w:hint="eastAsia" w:asciiTheme="minorEastAsia" w:hAnsiTheme="minorEastAsia"/>
          <w:color w:val="auto"/>
          <w:sz w:val="24"/>
          <w:lang w:val="en-US" w:eastAsia="zh-CN"/>
        </w:rPr>
        <w:t>12.</w:t>
      </w:r>
      <w:r>
        <w:rPr>
          <w:rFonts w:hint="eastAsia" w:asciiTheme="minorEastAsia" w:hAnsiTheme="minorEastAsia" w:eastAsiaTheme="minorEastAsia"/>
          <w:color w:val="auto"/>
          <w:sz w:val="24"/>
          <w:lang w:val="en-GB"/>
        </w:rPr>
        <w:t>紧固件</w:t>
      </w:r>
      <w:r>
        <w:rPr>
          <w:rFonts w:hint="eastAsia" w:asciiTheme="minorEastAsia" w:hAnsiTheme="minorEastAsia"/>
          <w:color w:val="auto"/>
          <w:sz w:val="24"/>
          <w:lang w:val="en-US" w:eastAsia="zh-CN"/>
        </w:rPr>
        <w:t>:</w:t>
      </w:r>
      <w:r>
        <w:rPr>
          <w:rFonts w:hint="eastAsia" w:asciiTheme="minorEastAsia" w:hAnsiTheme="minorEastAsia" w:eastAsiaTheme="minorEastAsia"/>
          <w:color w:val="auto"/>
          <w:sz w:val="24"/>
          <w:lang w:val="en-GB"/>
        </w:rPr>
        <w:t>为了防止发生电化学腐蚀，包括螺母、螺钉、自攻钉和垫圈等采用带特殊防腐涂层的热浸镀锌钢紧固件。</w:t>
      </w:r>
    </w:p>
    <w:p>
      <w:pPr>
        <w:spacing w:line="360" w:lineRule="auto"/>
        <w:ind w:firstLine="480" w:firstLineChars="200"/>
        <w:rPr>
          <w:rFonts w:asciiTheme="minorEastAsia" w:hAnsiTheme="minorEastAsia" w:eastAsiaTheme="minorEastAsia"/>
          <w:color w:val="auto"/>
          <w:sz w:val="24"/>
          <w:lang w:val="en-GB"/>
        </w:rPr>
      </w:pPr>
      <w:r>
        <w:rPr>
          <w:rFonts w:hint="eastAsia" w:asciiTheme="minorEastAsia" w:hAnsiTheme="minorEastAsia"/>
          <w:color w:val="auto"/>
          <w:sz w:val="24"/>
          <w:lang w:val="en-US" w:eastAsia="zh-CN"/>
        </w:rPr>
        <w:t>13.</w:t>
      </w:r>
      <w:r>
        <w:rPr>
          <w:rFonts w:hint="eastAsia" w:asciiTheme="minorEastAsia" w:hAnsiTheme="minorEastAsia" w:eastAsiaTheme="minorEastAsia"/>
          <w:color w:val="auto"/>
          <w:sz w:val="24"/>
          <w:lang w:val="en-GB"/>
        </w:rPr>
        <w:t>爬梯</w:t>
      </w:r>
      <w:r>
        <w:rPr>
          <w:rFonts w:hint="eastAsia" w:asciiTheme="minorEastAsia" w:hAnsiTheme="minorEastAsia"/>
          <w:color w:val="auto"/>
          <w:sz w:val="24"/>
          <w:lang w:val="en-GB" w:eastAsia="zh-CN"/>
        </w:rPr>
        <w:t>：</w:t>
      </w:r>
      <w:r>
        <w:rPr>
          <w:rFonts w:hint="eastAsia" w:asciiTheme="minorEastAsia" w:hAnsiTheme="minorEastAsia" w:eastAsiaTheme="minorEastAsia"/>
          <w:color w:val="auto"/>
          <w:sz w:val="24"/>
          <w:lang w:val="en-GB"/>
        </w:rPr>
        <w:t>冷却塔应配有制造商原厂生产的爬梯，镀锌钢材质。爬梯长度应从冷却塔底部延伸至顶部风机平台。可承重200kg，方便维护人员登上冷却塔顶部。</w:t>
      </w:r>
    </w:p>
    <w:p>
      <w:pPr>
        <w:spacing w:line="360" w:lineRule="auto"/>
        <w:ind w:firstLine="480" w:firstLineChars="200"/>
        <w:rPr>
          <w:rFonts w:hint="eastAsia" w:asciiTheme="minorEastAsia" w:hAnsiTheme="minorEastAsia" w:eastAsiaTheme="minorEastAsia"/>
          <w:color w:val="auto"/>
          <w:sz w:val="24"/>
          <w:lang w:val="en-GB"/>
        </w:rPr>
      </w:pPr>
      <w:r>
        <w:rPr>
          <w:rFonts w:hint="eastAsia" w:asciiTheme="minorEastAsia" w:hAnsiTheme="minorEastAsia"/>
          <w:color w:val="auto"/>
          <w:sz w:val="24"/>
          <w:lang w:val="en-US" w:eastAsia="zh-CN"/>
        </w:rPr>
        <w:t>14.</w:t>
      </w:r>
      <w:r>
        <w:rPr>
          <w:rFonts w:hint="eastAsia" w:asciiTheme="minorEastAsia" w:hAnsiTheme="minorEastAsia" w:eastAsiaTheme="minorEastAsia"/>
          <w:color w:val="auto"/>
          <w:sz w:val="24"/>
          <w:lang w:val="en-GB"/>
        </w:rPr>
        <w:t>护栏</w:t>
      </w:r>
      <w:r>
        <w:rPr>
          <w:rFonts w:hint="eastAsia" w:asciiTheme="minorEastAsia" w:hAnsiTheme="minorEastAsia"/>
          <w:color w:val="auto"/>
          <w:sz w:val="24"/>
          <w:lang w:val="en-GB" w:eastAsia="zh-CN"/>
        </w:rPr>
        <w:t>：</w:t>
      </w:r>
      <w:r>
        <w:rPr>
          <w:rFonts w:hint="eastAsia" w:asciiTheme="minorEastAsia" w:hAnsiTheme="minorEastAsia" w:eastAsiaTheme="minorEastAsia"/>
          <w:color w:val="auto"/>
          <w:sz w:val="24"/>
          <w:lang w:val="en-GB"/>
        </w:rPr>
        <w:t>冷却塔顶部四周安装镀锌钢扶手，保障维护人员人生安全，护栏设计高度不低于1米，每一条立柱支撑不少于三条。</w:t>
      </w:r>
    </w:p>
    <w:p>
      <w:pPr>
        <w:autoSpaceDE w:val="0"/>
        <w:autoSpaceDN w:val="0"/>
        <w:spacing w:line="360" w:lineRule="auto"/>
        <w:ind w:firstLine="480" w:firstLineChars="200"/>
        <w:rPr>
          <w:rFonts w:hint="default" w:ascii="宋体" w:hAnsi="宋体" w:eastAsia="宋体"/>
          <w:sz w:val="24"/>
          <w:lang w:val="en-US" w:eastAsia="zh-CN"/>
        </w:rPr>
      </w:pPr>
      <w:r>
        <w:rPr>
          <w:rFonts w:ascii="宋体" w:hAnsi="宋体" w:eastAsia="宋体" w:cs="宋体"/>
          <w:sz w:val="24"/>
          <w:szCs w:val="24"/>
        </w:rPr>
        <w:br w:type="textWrapping"/>
      </w:r>
      <w:r>
        <w:rPr>
          <w:rFonts w:hint="eastAsia" w:ascii="宋体" w:hAnsi="宋体" w:eastAsia="宋体" w:cs="宋体"/>
          <w:b/>
          <w:bCs/>
          <w:sz w:val="24"/>
          <w:szCs w:val="24"/>
          <w:lang w:val="en-US" w:eastAsia="zh-CN"/>
        </w:rPr>
        <w:t xml:space="preserve">   四、其他要求</w:t>
      </w:r>
    </w:p>
    <w:p>
      <w:pPr>
        <w:numPr>
          <w:ilvl w:val="0"/>
          <w:numId w:val="0"/>
        </w:numPr>
        <w:snapToGrid w:val="0"/>
        <w:spacing w:line="360" w:lineRule="auto"/>
        <w:ind w:firstLine="480" w:firstLineChars="200"/>
        <w:rPr>
          <w:rFonts w:hint="eastAsia" w:ascii="宋体" w:hAnsi="宋体" w:cs="宋体"/>
          <w:kern w:val="0"/>
          <w:sz w:val="24"/>
          <w:szCs w:val="24"/>
          <w:lang w:val="en-GB" w:eastAsia="zh-CN"/>
        </w:rPr>
      </w:pPr>
      <w:r>
        <w:rPr>
          <w:rFonts w:hint="eastAsia" w:ascii="宋体" w:hAnsi="宋体" w:cs="宋体"/>
          <w:kern w:val="0"/>
          <w:sz w:val="24"/>
          <w:szCs w:val="24"/>
          <w:lang w:val="en-US" w:eastAsia="zh-CN"/>
        </w:rPr>
        <w:t>1.</w:t>
      </w:r>
      <w:r>
        <w:rPr>
          <w:rFonts w:hint="eastAsia" w:ascii="宋体" w:hAnsi="宋体" w:cs="宋体"/>
          <w:kern w:val="0"/>
          <w:sz w:val="24"/>
          <w:szCs w:val="24"/>
          <w:lang w:val="en-GB" w:eastAsia="zh-CN"/>
        </w:rPr>
        <w:t>本项目为上清寺冷却塔整体更换项目，</w:t>
      </w:r>
      <w:r>
        <w:rPr>
          <w:rFonts w:hint="eastAsia" w:ascii="宋体" w:hAnsi="宋体" w:cs="宋体"/>
          <w:kern w:val="0"/>
          <w:sz w:val="24"/>
          <w:szCs w:val="24"/>
          <w:lang w:val="en-US" w:eastAsia="zh-CN"/>
        </w:rPr>
        <w:t>报价人必须前往现场查勘实际情况</w:t>
      </w:r>
      <w:r>
        <w:rPr>
          <w:rFonts w:hint="eastAsia" w:ascii="宋体" w:hAnsi="宋体" w:cs="宋体"/>
          <w:kern w:val="0"/>
          <w:sz w:val="24"/>
          <w:szCs w:val="24"/>
          <w:lang w:val="en-GB" w:eastAsia="zh-CN"/>
        </w:rPr>
        <w:t>。</w:t>
      </w:r>
    </w:p>
    <w:p>
      <w:pPr>
        <w:numPr>
          <w:ilvl w:val="0"/>
          <w:numId w:val="0"/>
        </w:numPr>
        <w:snapToGrid w:val="0"/>
        <w:spacing w:line="360" w:lineRule="auto"/>
        <w:ind w:firstLine="480" w:firstLineChars="200"/>
        <w:rPr>
          <w:rFonts w:hint="eastAsia" w:ascii="宋体" w:hAnsi="宋体" w:cs="宋体"/>
          <w:kern w:val="0"/>
          <w:sz w:val="24"/>
          <w:szCs w:val="24"/>
          <w:lang w:val="en-GB" w:eastAsia="zh-CN"/>
        </w:rPr>
      </w:pPr>
      <w:r>
        <w:rPr>
          <w:rFonts w:hint="eastAsia" w:ascii="宋体" w:hAnsi="宋体" w:cs="宋体"/>
          <w:kern w:val="0"/>
          <w:sz w:val="24"/>
          <w:szCs w:val="24"/>
          <w:lang w:val="en-US" w:eastAsia="zh-CN"/>
        </w:rPr>
        <w:t>2.需</w:t>
      </w:r>
      <w:r>
        <w:rPr>
          <w:rFonts w:hint="eastAsia" w:ascii="宋体" w:hAnsi="宋体" w:cs="宋体"/>
          <w:kern w:val="0"/>
          <w:sz w:val="24"/>
          <w:szCs w:val="24"/>
          <w:lang w:val="en-GB" w:eastAsia="zh-CN"/>
        </w:rPr>
        <w:t>更换冷却塔的所有进出水管道及阀门。</w:t>
      </w:r>
    </w:p>
    <w:p>
      <w:pPr>
        <w:numPr>
          <w:ilvl w:val="0"/>
          <w:numId w:val="0"/>
        </w:numPr>
        <w:snapToGri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3.需更换冷却塔风机电控柜，并安装调试完成，与中央空调主机匹配，</w:t>
      </w:r>
      <w:r>
        <w:rPr>
          <w:rFonts w:hint="default" w:ascii="宋体" w:hAnsi="宋体" w:cs="宋体"/>
          <w:kern w:val="0"/>
          <w:sz w:val="24"/>
          <w:szCs w:val="24"/>
          <w:lang w:val="en-US" w:eastAsia="zh-CN"/>
        </w:rPr>
        <w:t>起停冷却塔风机数量有主机随水温变化的控制功能及接口。</w:t>
      </w:r>
      <w:r>
        <w:rPr>
          <w:rFonts w:hint="eastAsia" w:ascii="宋体" w:hAnsi="宋体" w:cs="宋体"/>
          <w:kern w:val="0"/>
          <w:sz w:val="24"/>
          <w:szCs w:val="24"/>
          <w:lang w:val="en-US" w:eastAsia="zh-CN"/>
        </w:rPr>
        <w:t>运行正常。</w:t>
      </w:r>
    </w:p>
    <w:p>
      <w:pPr>
        <w:numPr>
          <w:ilvl w:val="0"/>
          <w:numId w:val="0"/>
        </w:numPr>
        <w:snapToGri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4.现场拆除及安装、出渣、占道施工需施工方自行解决。</w:t>
      </w:r>
    </w:p>
    <w:p>
      <w:pPr>
        <w:snapToGri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5.应根据我院需要进行操作和运行培训。</w:t>
      </w:r>
    </w:p>
    <w:p>
      <w:pPr>
        <w:snapToGrid w:val="0"/>
        <w:spacing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6.新冷却塔安装需满足基础承重，</w:t>
      </w:r>
      <w:r>
        <w:rPr>
          <w:rFonts w:hint="default" w:ascii="宋体" w:hAnsi="宋体" w:cs="宋体"/>
          <w:kern w:val="0"/>
          <w:sz w:val="24"/>
          <w:szCs w:val="24"/>
          <w:lang w:val="en-US" w:eastAsia="zh-CN"/>
        </w:rPr>
        <w:t>旧基础拆除及新基础新建。</w:t>
      </w:r>
    </w:p>
    <w:p>
      <w:pPr>
        <w:ind w:firstLine="420" w:firstLineChars="200"/>
        <w:rPr>
          <w:rFonts w:hint="default" w:eastAsia="宋体"/>
          <w:lang w:val="en-US" w:eastAsia="zh-CN"/>
        </w:rPr>
      </w:pPr>
    </w:p>
    <w:p>
      <w:pPr>
        <w:pStyle w:val="3"/>
        <w:ind w:firstLine="482" w:firstLineChars="200"/>
        <w:rPr>
          <w:b/>
          <w:sz w:val="24"/>
        </w:rPr>
      </w:pPr>
      <w:r>
        <w:rPr>
          <w:rFonts w:hint="eastAsia"/>
          <w:b/>
          <w:sz w:val="24"/>
          <w:lang w:val="en-US" w:eastAsia="zh-CN"/>
        </w:rPr>
        <w:t>三</w:t>
      </w:r>
      <w:r>
        <w:rPr>
          <w:rFonts w:hint="eastAsia"/>
          <w:b/>
          <w:sz w:val="24"/>
        </w:rPr>
        <w:t>、交货期</w:t>
      </w:r>
    </w:p>
    <w:p>
      <w:pPr>
        <w:snapToGrid w:val="0"/>
        <w:spacing w:line="360" w:lineRule="auto"/>
        <w:ind w:firstLine="480" w:firstLineChars="200"/>
        <w:rPr>
          <w:rFonts w:hint="default" w:ascii="宋体" w:hAnsi="宋体" w:cs="宋体" w:eastAsiaTheme="minorEastAsia"/>
          <w:kern w:val="0"/>
          <w:sz w:val="24"/>
          <w:szCs w:val="24"/>
          <w:lang w:val="en-US" w:eastAsia="zh-CN"/>
        </w:rPr>
      </w:pPr>
      <w:r>
        <w:rPr>
          <w:rFonts w:hint="eastAsia" w:ascii="宋体" w:hAnsi="宋体" w:cs="宋体"/>
          <w:kern w:val="0"/>
          <w:sz w:val="24"/>
          <w:szCs w:val="24"/>
        </w:rPr>
        <w:t xml:space="preserve">应在采购合同签订后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60</w:t>
      </w:r>
      <w:r>
        <w:rPr>
          <w:rFonts w:hint="eastAsia" w:ascii="宋体" w:hAnsi="宋体" w:cs="宋体"/>
          <w:kern w:val="0"/>
          <w:sz w:val="24"/>
          <w:szCs w:val="24"/>
        </w:rPr>
        <w:t>个日历日</w:t>
      </w:r>
      <w:r>
        <w:rPr>
          <w:rFonts w:ascii="宋体" w:hAnsi="宋体" w:cs="宋体"/>
          <w:kern w:val="0"/>
          <w:sz w:val="24"/>
          <w:szCs w:val="24"/>
        </w:rPr>
        <w:t>内</w:t>
      </w:r>
      <w:r>
        <w:rPr>
          <w:rFonts w:hint="eastAsia" w:ascii="宋体" w:hAnsi="宋体" w:cs="宋体"/>
          <w:kern w:val="0"/>
          <w:sz w:val="24"/>
          <w:szCs w:val="24"/>
        </w:rPr>
        <w:t>交货并</w:t>
      </w:r>
      <w:r>
        <w:rPr>
          <w:rFonts w:ascii="宋体" w:hAnsi="宋体" w:cs="宋体"/>
          <w:kern w:val="0"/>
          <w:sz w:val="24"/>
          <w:szCs w:val="24"/>
        </w:rPr>
        <w:t>完成</w:t>
      </w:r>
      <w:r>
        <w:rPr>
          <w:rFonts w:hint="eastAsia" w:ascii="宋体" w:hAnsi="宋体" w:cs="宋体"/>
          <w:kern w:val="0"/>
          <w:sz w:val="24"/>
          <w:szCs w:val="24"/>
        </w:rPr>
        <w:t>安装调试</w:t>
      </w:r>
      <w:r>
        <w:rPr>
          <w:rFonts w:hint="eastAsia" w:ascii="宋体" w:hAnsi="宋体" w:cs="宋体"/>
          <w:kern w:val="0"/>
          <w:sz w:val="24"/>
          <w:szCs w:val="24"/>
          <w:lang w:eastAsia="zh-CN"/>
        </w:rPr>
        <w:t>，</w:t>
      </w:r>
      <w:r>
        <w:rPr>
          <w:rFonts w:hint="eastAsia" w:ascii="宋体" w:hAnsi="宋体" w:cs="宋体"/>
          <w:kern w:val="0"/>
          <w:sz w:val="24"/>
          <w:szCs w:val="24"/>
          <w:lang w:val="en-US" w:eastAsia="zh-CN"/>
        </w:rPr>
        <w:t>需提交工期详细安排。</w:t>
      </w:r>
    </w:p>
    <w:p>
      <w:pPr>
        <w:pStyle w:val="3"/>
        <w:ind w:firstLine="482" w:firstLineChars="200"/>
        <w:rPr>
          <w:b/>
          <w:sz w:val="24"/>
          <w:szCs w:val="24"/>
        </w:rPr>
      </w:pPr>
      <w:r>
        <w:rPr>
          <w:rFonts w:hint="eastAsia"/>
          <w:b/>
          <w:sz w:val="24"/>
          <w:szCs w:val="24"/>
          <w:lang w:val="en-US" w:eastAsia="zh-CN"/>
        </w:rPr>
        <w:t>四</w:t>
      </w:r>
      <w:r>
        <w:rPr>
          <w:rFonts w:hint="eastAsia"/>
          <w:b/>
          <w:sz w:val="24"/>
          <w:szCs w:val="24"/>
        </w:rPr>
        <w:t>、报价要求</w:t>
      </w:r>
    </w:p>
    <w:p>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本次报价须为人民币报价，包含：产品价、运输费（含装卸费）、保险费、安装费、调试费、</w:t>
      </w:r>
      <w:r>
        <w:rPr>
          <w:rFonts w:hint="eastAsia"/>
          <w:sz w:val="24"/>
          <w:szCs w:val="24"/>
        </w:rPr>
        <w:t>售后服务费</w:t>
      </w:r>
      <w:r>
        <w:rPr>
          <w:rFonts w:hint="eastAsia"/>
        </w:rPr>
        <w:t>、</w:t>
      </w:r>
      <w:r>
        <w:rPr>
          <w:rFonts w:hint="eastAsia" w:ascii="宋体" w:hAnsi="宋体" w:cs="宋体"/>
          <w:kern w:val="0"/>
          <w:sz w:val="24"/>
          <w:szCs w:val="24"/>
        </w:rPr>
        <w:t>税费、培训费等货到采购人指定地点的所有费用。</w:t>
      </w:r>
    </w:p>
    <w:p>
      <w:pPr>
        <w:pStyle w:val="2"/>
        <w:ind w:firstLine="482" w:firstLineChars="200"/>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五、验收要求</w:t>
      </w:r>
    </w:p>
    <w:p>
      <w:pPr>
        <w:snapToGrid w:val="0"/>
        <w:spacing w:line="360" w:lineRule="auto"/>
        <w:ind w:firstLine="480" w:firstLineChars="200"/>
        <w:rPr>
          <w:rFonts w:hint="eastAsia" w:ascii="宋体" w:hAnsi="宋体" w:cs="宋体"/>
          <w:kern w:val="0"/>
          <w:sz w:val="24"/>
          <w:szCs w:val="24"/>
          <w:lang w:val="en-US" w:eastAsia="zh-CN"/>
        </w:rPr>
      </w:pPr>
      <w:bookmarkStart w:id="1" w:name="_Toc465087496"/>
      <w:r>
        <w:rPr>
          <w:rFonts w:hint="eastAsia" w:ascii="宋体" w:hAnsi="宋体" w:cs="宋体"/>
          <w:kern w:val="0"/>
          <w:sz w:val="24"/>
          <w:szCs w:val="24"/>
          <w:lang w:val="en-US" w:eastAsia="zh-CN"/>
        </w:rPr>
        <w:t>1.投标人应提供该批次产品及要求的各类证书，产品参数应与招标要求一致。</w:t>
      </w:r>
    </w:p>
    <w:p>
      <w:pPr>
        <w:snapToGrid w:val="0"/>
        <w:spacing w:line="360" w:lineRule="auto"/>
        <w:ind w:firstLine="480" w:firstLineChars="200"/>
        <w:rPr>
          <w:rFonts w:hint="eastAsia"/>
          <w:lang w:val="en-US" w:eastAsia="zh-CN"/>
        </w:rPr>
      </w:pPr>
      <w:r>
        <w:rPr>
          <w:rFonts w:hint="eastAsia" w:ascii="宋体" w:hAnsi="宋体" w:cs="宋体"/>
          <w:kern w:val="0"/>
          <w:sz w:val="24"/>
          <w:szCs w:val="24"/>
          <w:lang w:val="en-US" w:eastAsia="zh-CN"/>
        </w:rPr>
        <w:t>2.安装后，经调试3个月内能正常运行无故障。</w:t>
      </w:r>
    </w:p>
    <w:p>
      <w:pPr>
        <w:pStyle w:val="3"/>
        <w:ind w:firstLine="482" w:firstLineChars="200"/>
        <w:rPr>
          <w:b/>
          <w:sz w:val="24"/>
          <w:szCs w:val="24"/>
        </w:rPr>
      </w:pPr>
      <w:r>
        <w:rPr>
          <w:rFonts w:hint="eastAsia"/>
          <w:b/>
          <w:sz w:val="24"/>
          <w:szCs w:val="24"/>
          <w:lang w:val="en-US" w:eastAsia="zh-CN"/>
        </w:rPr>
        <w:t>六</w:t>
      </w:r>
      <w:r>
        <w:rPr>
          <w:rFonts w:hint="eastAsia"/>
          <w:b/>
          <w:sz w:val="24"/>
          <w:szCs w:val="24"/>
        </w:rPr>
        <w:t>、质量保证及售后服务</w:t>
      </w:r>
      <w:bookmarkEnd w:id="1"/>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（一）产品质量保证期</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1、投标人应明确承诺：其投标产品质量保证期达到</w:t>
      </w:r>
      <w:r>
        <w:rPr>
          <w:rFonts w:hint="eastAsia" w:ascii="宋体" w:hAnsi="宋体" w:cs="宋体"/>
          <w:kern w:val="0"/>
          <w:sz w:val="24"/>
          <w:szCs w:val="24"/>
          <w:u w:val="single"/>
        </w:rPr>
        <w:t>3</w:t>
      </w:r>
      <w:r>
        <w:rPr>
          <w:rFonts w:hint="eastAsia" w:ascii="宋体" w:hAnsi="宋体" w:cs="宋体"/>
          <w:kern w:val="0"/>
          <w:sz w:val="24"/>
          <w:szCs w:val="24"/>
        </w:rPr>
        <w:t>年（所有产品）</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质保期周期应从验收合格之日起开始计算</w:t>
      </w:r>
      <w:r>
        <w:rPr>
          <w:rFonts w:hint="eastAsia" w:ascii="宋体" w:hAnsi="宋体" w:cs="宋体"/>
          <w:kern w:val="0"/>
          <w:sz w:val="24"/>
          <w:szCs w:val="24"/>
        </w:rPr>
        <w:t>。</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2、投标产品属于国家规定“三包”范围的，其产品质量保证期不得低于“三包”规定。</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3、投标人的质量保证期承诺优于国家“三包”规定的，按投标人实际承诺执行。</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4、投标产品由制造商（指产品生产制造商，或其负责销售、售后服务机构，以下同）负责标准售后服务的，应当在投标文件中予以明确说明,并附制造商售后服务承诺。</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1、投标人和制造商在质量保证期内应当为采购人提供以下技术支持和服务：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（1）电话咨询</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中标人和制造商应当为采购人提供技术援助电话，解答采购人在使用中遇到的问题，及时为采购人提出解决问题的建议。</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（2）现场响应</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采购人遇到使用及技术问题，电话咨询不能解决的，中标人和制造商应在</w:t>
      </w:r>
      <w:r>
        <w:rPr>
          <w:rFonts w:hint="eastAsia" w:ascii="宋体" w:hAnsi="宋体" w:cs="宋体"/>
          <w:kern w:val="0"/>
          <w:sz w:val="24"/>
          <w:szCs w:val="24"/>
          <w:u w:val="single"/>
        </w:rPr>
        <w:t xml:space="preserve"> 2  </w:t>
      </w:r>
      <w:r>
        <w:rPr>
          <w:rFonts w:hint="eastAsia" w:ascii="宋体" w:hAnsi="宋体" w:cs="宋体"/>
          <w:kern w:val="0"/>
          <w:sz w:val="24"/>
          <w:szCs w:val="24"/>
        </w:rPr>
        <w:t>小内到达现场进行处理，确保产品正常工作；无法在</w:t>
      </w:r>
      <w:r>
        <w:rPr>
          <w:rFonts w:hint="eastAsia" w:ascii="宋体" w:hAnsi="宋体" w:cs="宋体"/>
          <w:kern w:val="0"/>
          <w:sz w:val="24"/>
          <w:szCs w:val="24"/>
          <w:u w:val="single"/>
        </w:rPr>
        <w:t xml:space="preserve"> 24 </w:t>
      </w:r>
      <w:r>
        <w:rPr>
          <w:rFonts w:hint="eastAsia" w:ascii="宋体" w:hAnsi="宋体" w:cs="宋体"/>
          <w:kern w:val="0"/>
          <w:sz w:val="24"/>
          <w:szCs w:val="24"/>
        </w:rPr>
        <w:t>小时内解决的，应在</w:t>
      </w:r>
      <w:r>
        <w:rPr>
          <w:rFonts w:hint="eastAsia" w:ascii="宋体" w:hAnsi="宋体" w:cs="宋体"/>
          <w:kern w:val="0"/>
          <w:sz w:val="24"/>
          <w:szCs w:val="24"/>
          <w:u w:val="single"/>
        </w:rPr>
        <w:t xml:space="preserve">  2   </w:t>
      </w:r>
      <w:r>
        <w:rPr>
          <w:rFonts w:hint="eastAsia" w:ascii="宋体" w:hAnsi="宋体" w:cs="宋体"/>
          <w:kern w:val="0"/>
          <w:sz w:val="24"/>
          <w:szCs w:val="24"/>
        </w:rPr>
        <w:t>小时内提供备用产品，使采购人能够正常使用。</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（3）技术升级</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（1）质量保证期过后，供应商和制造商应同样提供免费电话咨询服务，并应承诺提供产品上门维护服务。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（2）质量保证期过后，采购人需要继续由原供应商和制造商提供售后服务的，该供应商和制造商应以优惠价格提供售后服务。</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pStyle w:val="3"/>
        <w:ind w:firstLine="482" w:firstLineChars="200"/>
        <w:rPr>
          <w:b/>
          <w:sz w:val="24"/>
          <w:szCs w:val="24"/>
        </w:rPr>
      </w:pPr>
      <w:bookmarkStart w:id="2" w:name="_Toc465087497"/>
      <w:bookmarkStart w:id="3" w:name="_Toc267320051"/>
      <w:r>
        <w:rPr>
          <w:rFonts w:hint="eastAsia"/>
          <w:b/>
          <w:sz w:val="24"/>
          <w:szCs w:val="24"/>
          <w:lang w:val="en-US" w:eastAsia="zh-CN"/>
        </w:rPr>
        <w:t>七</w:t>
      </w:r>
      <w:r>
        <w:rPr>
          <w:rFonts w:hint="eastAsia"/>
          <w:b/>
          <w:sz w:val="24"/>
          <w:szCs w:val="24"/>
        </w:rPr>
        <w:t>、付款方式</w:t>
      </w:r>
      <w:bookmarkEnd w:id="2"/>
      <w:bookmarkEnd w:id="3"/>
    </w:p>
    <w:p>
      <w:pPr>
        <w:snapToGrid w:val="0"/>
        <w:spacing w:line="360" w:lineRule="auto"/>
        <w:ind w:firstLine="480" w:firstLineChars="200"/>
        <w:rPr>
          <w:rFonts w:hint="eastAsia" w:ascii="宋体" w:hAnsi="宋体" w:cs="宋体"/>
          <w:kern w:val="0"/>
          <w:sz w:val="24"/>
          <w:szCs w:val="24"/>
          <w:lang w:val="en-US" w:eastAsia="zh-CN"/>
        </w:rPr>
      </w:pPr>
      <w:bookmarkStart w:id="4" w:name="_Toc267320052"/>
      <w:r>
        <w:rPr>
          <w:rFonts w:hint="eastAsia" w:ascii="宋体" w:hAnsi="宋体" w:cs="宋体"/>
          <w:kern w:val="0"/>
          <w:sz w:val="24"/>
          <w:szCs w:val="24"/>
        </w:rPr>
        <w:t>无首付款，采购人</w:t>
      </w:r>
      <w:r>
        <w:rPr>
          <w:rFonts w:hint="eastAsia" w:ascii="宋体" w:hAnsi="宋体" w:cs="宋体"/>
          <w:kern w:val="0"/>
          <w:sz w:val="24"/>
          <w:szCs w:val="24"/>
          <w:lang w:eastAsia="zh-CN"/>
        </w:rPr>
        <w:t>在</w:t>
      </w:r>
      <w:r>
        <w:rPr>
          <w:rFonts w:hint="default" w:ascii="宋体" w:hAnsi="宋体" w:cs="宋体"/>
          <w:kern w:val="0"/>
          <w:sz w:val="24"/>
          <w:szCs w:val="24"/>
        </w:rPr>
        <w:t>试运行1</w:t>
      </w:r>
      <w:r>
        <w:rPr>
          <w:rFonts w:hint="eastAsia" w:ascii="宋体" w:hAnsi="宋体" w:cs="宋体"/>
          <w:kern w:val="0"/>
          <w:sz w:val="24"/>
          <w:szCs w:val="24"/>
          <w:lang w:eastAsia="zh-CN"/>
        </w:rPr>
        <w:t>个</w:t>
      </w:r>
      <w:r>
        <w:rPr>
          <w:rFonts w:hint="eastAsia" w:ascii="宋体" w:hAnsi="宋体" w:cs="宋体"/>
          <w:kern w:val="0"/>
          <w:sz w:val="24"/>
          <w:szCs w:val="24"/>
          <w:lang w:val="en-US" w:eastAsia="zh-CN"/>
        </w:rPr>
        <w:t>月后进行验收，验收合格后通知报价人开具发票，在收到发票后支付合同款项的95%，余下5%款项在中标人完成合同期限内所有维保后支付</w:t>
      </w:r>
      <w:r>
        <w:rPr>
          <w:rFonts w:hint="eastAsia" w:ascii="宋体" w:hAnsi="宋体" w:cs="宋体"/>
          <w:kern w:val="0"/>
          <w:sz w:val="24"/>
          <w:szCs w:val="24"/>
        </w:rPr>
        <w:t>。</w:t>
      </w:r>
      <w:bookmarkEnd w:id="4"/>
      <w:r>
        <w:rPr>
          <w:rFonts w:hint="eastAsia" w:ascii="宋体" w:hAnsi="宋体" w:cs="宋体"/>
          <w:kern w:val="0"/>
          <w:sz w:val="24"/>
          <w:szCs w:val="24"/>
          <w:lang w:val="en-US" w:eastAsia="zh-CN"/>
        </w:rPr>
        <w:t>如无法通过验收，中标人应在5个工作日内进行整改，整改后依然无法通过验收，采购人有权解除合同并不承担任何费用。</w:t>
      </w:r>
    </w:p>
    <w:p>
      <w:pPr>
        <w:pStyle w:val="6"/>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BE8C1"/>
    <w:multiLevelType w:val="singleLevel"/>
    <w:tmpl w:val="130BE8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D7F63FD"/>
    <w:rsid w:val="0E6F8A1C"/>
    <w:rsid w:val="105765E1"/>
    <w:rsid w:val="11C0161D"/>
    <w:rsid w:val="194F58BE"/>
    <w:rsid w:val="1B300109"/>
    <w:rsid w:val="1BEE96B1"/>
    <w:rsid w:val="1D9EC07E"/>
    <w:rsid w:val="1EDA559E"/>
    <w:rsid w:val="26C002C6"/>
    <w:rsid w:val="2CCD64E8"/>
    <w:rsid w:val="2E066BA3"/>
    <w:rsid w:val="2F2C680A"/>
    <w:rsid w:val="2F4F09B8"/>
    <w:rsid w:val="300647E9"/>
    <w:rsid w:val="369E03F4"/>
    <w:rsid w:val="3CFB1A50"/>
    <w:rsid w:val="435A40D9"/>
    <w:rsid w:val="437342F9"/>
    <w:rsid w:val="462F230B"/>
    <w:rsid w:val="54EA0C30"/>
    <w:rsid w:val="552368BE"/>
    <w:rsid w:val="5A2B4D03"/>
    <w:rsid w:val="5B1C6621"/>
    <w:rsid w:val="5C7F0CFE"/>
    <w:rsid w:val="5F684AA7"/>
    <w:rsid w:val="5FB37B80"/>
    <w:rsid w:val="634B4675"/>
    <w:rsid w:val="64C50CB4"/>
    <w:rsid w:val="65EE5B34"/>
    <w:rsid w:val="68E931E5"/>
    <w:rsid w:val="6CFD8A6E"/>
    <w:rsid w:val="710C1EC5"/>
    <w:rsid w:val="74A565C1"/>
    <w:rsid w:val="75F43A39"/>
    <w:rsid w:val="77F734C0"/>
    <w:rsid w:val="79D831DE"/>
    <w:rsid w:val="7B761A97"/>
    <w:rsid w:val="7B762C67"/>
    <w:rsid w:val="7CC971B4"/>
    <w:rsid w:val="7FCFB4EA"/>
    <w:rsid w:val="AFF56D0C"/>
    <w:rsid w:val="BCFF762A"/>
    <w:rsid w:val="D7A2C432"/>
    <w:rsid w:val="EFED4381"/>
    <w:rsid w:val="F63568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宋体_..." w:hAnsi="Times New Roman" w:eastAsia="宋体_..." w:cs="宋体_..."/>
      <w:color w:val="000000"/>
      <w:sz w:val="24"/>
      <w:szCs w:val="24"/>
      <w:lang w:val="en-US" w:eastAsia="en-US" w:bidi="en-US"/>
    </w:rPr>
  </w:style>
  <w:style w:type="paragraph" w:styleId="4">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annotation text"/>
    <w:basedOn w:val="1"/>
    <w:semiHidden/>
    <w:unhideWhenUsed/>
    <w:qFormat/>
    <w:uiPriority w:val="99"/>
    <w:pPr>
      <w:jc w:val="left"/>
    </w:pPr>
  </w:style>
  <w:style w:type="paragraph" w:styleId="6">
    <w:name w:val="Body Text"/>
    <w:basedOn w:val="1"/>
    <w:next w:val="7"/>
    <w:link w:val="25"/>
    <w:unhideWhenUsed/>
    <w:qFormat/>
    <w:uiPriority w:val="99"/>
    <w:pPr>
      <w:snapToGrid w:val="0"/>
      <w:spacing w:line="440" w:lineRule="exact"/>
    </w:pPr>
    <w:rPr>
      <w:rFonts w:ascii="Times New Roman" w:hAnsi="Times New Roman" w:eastAsia="宋体" w:cs="Times New Roman"/>
      <w:kern w:val="0"/>
      <w:sz w:val="20"/>
      <w:szCs w:val="20"/>
    </w:rPr>
  </w:style>
  <w:style w:type="paragraph" w:customStyle="1" w:styleId="7">
    <w:name w:val="引用1"/>
    <w:basedOn w:val="1"/>
    <w:next w:val="1"/>
    <w:qFormat/>
    <w:uiPriority w:val="99"/>
    <w:rPr>
      <w:rFonts w:ascii="Calibri" w:hAnsi="Calibri"/>
      <w:i/>
      <w:iCs/>
      <w:color w:val="000000"/>
      <w:kern w:val="0"/>
      <w:sz w:val="22"/>
      <w:szCs w:val="20"/>
    </w:rPr>
  </w:style>
  <w:style w:type="paragraph" w:styleId="8">
    <w:name w:val="Body Text Indent"/>
    <w:basedOn w:val="1"/>
    <w:link w:val="21"/>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9">
    <w:name w:val="Plain Text"/>
    <w:basedOn w:val="1"/>
    <w:link w:val="24"/>
    <w:qFormat/>
    <w:uiPriority w:val="0"/>
    <w:rPr>
      <w:rFonts w:ascii="宋体" w:hAnsi="Courier New" w:eastAsia="宋体" w:cs="Times New Roman"/>
      <w:szCs w:val="20"/>
    </w:rPr>
  </w:style>
  <w:style w:type="paragraph" w:styleId="10">
    <w:name w:val="footer"/>
    <w:basedOn w:val="1"/>
    <w:link w:val="19"/>
    <w:semiHidden/>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14">
    <w:name w:val="Table Grid"/>
    <w:basedOn w:val="13"/>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u w:val="single"/>
    </w:rPr>
  </w:style>
  <w:style w:type="character" w:customStyle="1" w:styleId="18">
    <w:name w:val="页眉 Char"/>
    <w:basedOn w:val="15"/>
    <w:link w:val="11"/>
    <w:semiHidden/>
    <w:qFormat/>
    <w:uiPriority w:val="99"/>
    <w:rPr>
      <w:sz w:val="18"/>
      <w:szCs w:val="18"/>
    </w:rPr>
  </w:style>
  <w:style w:type="character" w:customStyle="1" w:styleId="19">
    <w:name w:val="页脚 Char"/>
    <w:basedOn w:val="15"/>
    <w:link w:val="10"/>
    <w:semiHidden/>
    <w:qFormat/>
    <w:uiPriority w:val="99"/>
    <w:rPr>
      <w:sz w:val="18"/>
      <w:szCs w:val="18"/>
    </w:rPr>
  </w:style>
  <w:style w:type="character" w:customStyle="1" w:styleId="20">
    <w:name w:val="正文文本缩进 Char"/>
    <w:basedOn w:val="15"/>
    <w:link w:val="8"/>
    <w:qFormat/>
    <w:uiPriority w:val="0"/>
    <w:rPr>
      <w:rFonts w:ascii="宋体" w:hAnsi="宋体" w:eastAsia="宋体" w:cs="Times New Roman"/>
      <w:sz w:val="28"/>
      <w:szCs w:val="24"/>
    </w:rPr>
  </w:style>
  <w:style w:type="character" w:customStyle="1" w:styleId="21">
    <w:name w:val="正文文本缩进 Char1"/>
    <w:basedOn w:val="15"/>
    <w:link w:val="8"/>
    <w:semiHidden/>
    <w:qFormat/>
    <w:uiPriority w:val="99"/>
  </w:style>
  <w:style w:type="character" w:customStyle="1" w:styleId="22">
    <w:name w:val="font11"/>
    <w:basedOn w:val="15"/>
    <w:qFormat/>
    <w:uiPriority w:val="0"/>
    <w:rPr>
      <w:rFonts w:hint="eastAsia" w:ascii="宋体" w:hAnsi="宋体" w:eastAsia="宋体" w:cs="宋体"/>
      <w:color w:val="000000"/>
      <w:sz w:val="24"/>
      <w:szCs w:val="24"/>
      <w:u w:val="none"/>
    </w:rPr>
  </w:style>
  <w:style w:type="character" w:customStyle="1" w:styleId="23">
    <w:name w:val="font21"/>
    <w:basedOn w:val="15"/>
    <w:qFormat/>
    <w:uiPriority w:val="0"/>
    <w:rPr>
      <w:rFonts w:hint="eastAsia" w:ascii="宋体" w:hAnsi="宋体" w:eastAsia="宋体" w:cs="宋体"/>
      <w:b/>
      <w:bCs/>
      <w:color w:val="000000"/>
      <w:sz w:val="24"/>
      <w:szCs w:val="24"/>
      <w:u w:val="none"/>
    </w:rPr>
  </w:style>
  <w:style w:type="character" w:customStyle="1" w:styleId="24">
    <w:name w:val="纯文本 Char"/>
    <w:basedOn w:val="15"/>
    <w:link w:val="9"/>
    <w:qFormat/>
    <w:uiPriority w:val="0"/>
    <w:rPr>
      <w:rFonts w:ascii="宋体" w:hAnsi="Courier New" w:eastAsia="宋体" w:cs="Times New Roman"/>
      <w:szCs w:val="20"/>
    </w:rPr>
  </w:style>
  <w:style w:type="character" w:customStyle="1" w:styleId="25">
    <w:name w:val="正文文本 Char"/>
    <w:basedOn w:val="15"/>
    <w:link w:val="6"/>
    <w:qFormat/>
    <w:uiPriority w:val="99"/>
    <w:rPr>
      <w:rFonts w:ascii="Times New Roman" w:hAnsi="Times New Roman" w:eastAsia="宋体" w:cs="Times New Roman"/>
      <w:kern w:val="0"/>
      <w:sz w:val="20"/>
      <w:szCs w:val="20"/>
    </w:rPr>
  </w:style>
  <w:style w:type="character" w:customStyle="1" w:styleId="26">
    <w:name w:val="font41"/>
    <w:basedOn w:val="15"/>
    <w:qFormat/>
    <w:uiPriority w:val="0"/>
    <w:rPr>
      <w:rFonts w:hint="default" w:ascii="Times New Roman" w:hAnsi="Times New Roman" w:cs="Times New Roman"/>
      <w:color w:val="000000"/>
      <w:sz w:val="20"/>
      <w:szCs w:val="20"/>
      <w:u w:val="none"/>
    </w:rPr>
  </w:style>
  <w:style w:type="character" w:customStyle="1" w:styleId="27">
    <w:name w:val="font31"/>
    <w:basedOn w:val="15"/>
    <w:qFormat/>
    <w:uiPriority w:val="0"/>
    <w:rPr>
      <w:rFonts w:hint="eastAsia" w:ascii="宋体" w:hAnsi="宋体" w:eastAsia="宋体" w:cs="宋体"/>
      <w:color w:val="000000"/>
      <w:sz w:val="20"/>
      <w:szCs w:val="20"/>
      <w:u w:val="none"/>
    </w:rPr>
  </w:style>
  <w:style w:type="paragraph" w:styleId="28">
    <w:name w:val="List Paragraph"/>
    <w:basedOn w:val="1"/>
    <w:qFormat/>
    <w:uiPriority w:val="34"/>
    <w:pPr>
      <w:ind w:firstLine="420" w:firstLineChars="200"/>
    </w:pPr>
    <w:rPr>
      <w:rFonts w:ascii="仿宋" w:hAnsi="仿宋" w:eastAsia="仿宋" w:cs="Times New Roman"/>
      <w:szCs w:val="24"/>
    </w:rPr>
  </w:style>
  <w:style w:type="character" w:customStyle="1" w:styleId="29">
    <w:name w:val="fontstyle01"/>
    <w:basedOn w:val="15"/>
    <w:qFormat/>
    <w:uiPriority w:val="0"/>
    <w:rPr>
      <w:rFonts w:hint="eastAsia" w:ascii="宋体" w:hAnsi="宋体" w:eastAsia="宋体"/>
      <w:color w:val="000000"/>
      <w:sz w:val="18"/>
      <w:szCs w:val="18"/>
    </w:rPr>
  </w:style>
  <w:style w:type="character" w:customStyle="1" w:styleId="30">
    <w:name w:val="font71"/>
    <w:basedOn w:val="15"/>
    <w:qFormat/>
    <w:uiPriority w:val="0"/>
    <w:rPr>
      <w:rFonts w:hint="default" w:ascii="Times New Roman" w:hAnsi="Times New Roman" w:cs="Times New Roman"/>
      <w:color w:val="000000"/>
      <w:sz w:val="16"/>
      <w:szCs w:val="16"/>
      <w:u w:val="none"/>
    </w:rPr>
  </w:style>
  <w:style w:type="character" w:customStyle="1" w:styleId="31">
    <w:name w:val="font61"/>
    <w:basedOn w:val="15"/>
    <w:qFormat/>
    <w:uiPriority w:val="0"/>
    <w:rPr>
      <w:rFonts w:hint="eastAsia" w:ascii="宋体" w:hAnsi="宋体" w:eastAsia="宋体" w:cs="宋体"/>
      <w:color w:val="000000"/>
      <w:sz w:val="16"/>
      <w:szCs w:val="16"/>
      <w:u w:val="none"/>
    </w:rPr>
  </w:style>
  <w:style w:type="paragraph" w:customStyle="1" w:styleId="32">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MS</Company>
  <Pages>7</Pages>
  <Words>3852</Words>
  <Characters>4195</Characters>
  <Lines>7</Lines>
  <Paragraphs>2</Paragraphs>
  <TotalTime>39</TotalTime>
  <ScaleCrop>false</ScaleCrop>
  <LinksUpToDate>false</LinksUpToDate>
  <CharactersWithSpaces>4285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2022-04-21T09:48:00Z</dcterms:created>
  <dc:creator>USER-</dc:creator>
  <cp:lastModifiedBy>小陈Clam</cp:lastModifiedBy>
  <dcterms:modified xsi:type="dcterms:W3CDTF">2023-07-25T07:49:39Z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A3609AFDBB90403D82F33A90CD7D05CA</vt:lpwstr>
  </property>
</Properties>
</file>